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60FD" w14:textId="77777777" w:rsidR="00464FF2" w:rsidRPr="00C01DFE" w:rsidRDefault="0080373D" w:rsidP="00DD7B68">
      <w:pPr>
        <w:autoSpaceDE w:val="0"/>
        <w:autoSpaceDN w:val="0"/>
        <w:adjustRightInd w:val="0"/>
        <w:spacing w:after="0" w:line="240" w:lineRule="auto"/>
        <w:rPr>
          <w:rFonts w:ascii="Calibri" w:eastAsia="Times New Roman" w:hAnsi="Calibri" w:cs="Calibri"/>
          <w:color w:val="000000"/>
          <w:sz w:val="52"/>
          <w:szCs w:val="52"/>
          <w:lang w:eastAsia="pt-BR"/>
        </w:rPr>
      </w:pPr>
      <w:bookmarkStart w:id="0" w:name="_DMBM_29981"/>
      <w:bookmarkStart w:id="1" w:name="_CSF_TOC_1"/>
      <w:r>
        <w:rPr>
          <w:rFonts w:ascii="Arial Narrow" w:eastAsia="Times New Roman" w:hAnsi="Arial Narrow" w:cs="Times New Roman"/>
          <w:color w:val="000000"/>
          <w:sz w:val="52"/>
          <w:szCs w:val="52"/>
          <w:lang w:eastAsia="pt-BR"/>
        </w:rPr>
        <w:t xml:space="preserve">Refinaria de Mucuripe S.A. </w:t>
      </w:r>
    </w:p>
    <w:p w14:paraId="519A60FE" w14:textId="77777777" w:rsidR="001A053F" w:rsidRDefault="0080373D" w:rsidP="00DD7B68">
      <w:pPr>
        <w:autoSpaceDE w:val="0"/>
        <w:autoSpaceDN w:val="0"/>
        <w:adjustRightInd w:val="0"/>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(C</w:t>
      </w:r>
      <w:r w:rsidRPr="0080575C">
        <w:rPr>
          <w:rFonts w:ascii="Arial" w:eastAsia="Times New Roman" w:hAnsi="Arial" w:cs="Arial"/>
          <w:color w:val="000000"/>
          <w:sz w:val="20"/>
          <w:szCs w:val="20"/>
          <w:lang w:eastAsia="pt-BR"/>
        </w:rPr>
        <w:t>ontrolada da Petróleo Brasileiro S.A. - Petrobras)</w:t>
      </w:r>
    </w:p>
    <w:p w14:paraId="519A60FF" w14:textId="77777777" w:rsidR="0080575C" w:rsidRPr="0080575C" w:rsidRDefault="0080575C" w:rsidP="00DD7B68">
      <w:pPr>
        <w:autoSpaceDE w:val="0"/>
        <w:autoSpaceDN w:val="0"/>
        <w:adjustRightInd w:val="0"/>
        <w:spacing w:after="0" w:line="240" w:lineRule="auto"/>
        <w:rPr>
          <w:rFonts w:ascii="Arial" w:eastAsia="Times New Roman" w:hAnsi="Arial" w:cs="Arial"/>
          <w:color w:val="000000"/>
          <w:sz w:val="20"/>
          <w:szCs w:val="20"/>
          <w:lang w:eastAsia="pt-BR"/>
        </w:rPr>
      </w:pPr>
    </w:p>
    <w:p w14:paraId="519A6100" w14:textId="77777777" w:rsidR="00482FF6" w:rsidRDefault="0080373D" w:rsidP="00DD7B68">
      <w:pPr>
        <w:autoSpaceDE w:val="0"/>
        <w:autoSpaceDN w:val="0"/>
        <w:adjustRightInd w:val="0"/>
        <w:spacing w:after="0" w:line="240" w:lineRule="auto"/>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Demonstrações financeiras em 31 de dezembro de 2022 e 2021</w:t>
      </w:r>
    </w:p>
    <w:p w14:paraId="519A6101" w14:textId="77777777" w:rsidR="00515C3D" w:rsidRPr="0017324A" w:rsidRDefault="0080373D" w:rsidP="00DD7B68">
      <w:pPr>
        <w:autoSpaceDE w:val="0"/>
        <w:autoSpaceDN w:val="0"/>
        <w:adjustRightInd w:val="0"/>
        <w:spacing w:after="0" w:line="240" w:lineRule="auto"/>
        <w:rPr>
          <w:rFonts w:ascii="Calibri" w:eastAsia="Times New Roman" w:hAnsi="Calibri" w:cs="Calibri"/>
          <w:color w:val="000000"/>
          <w:sz w:val="30"/>
          <w:szCs w:val="30"/>
          <w:lang w:eastAsia="pt-BR"/>
        </w:rPr>
        <w:sectPr w:rsidR="00515C3D" w:rsidRPr="0017324A" w:rsidSect="0080575C">
          <w:headerReference w:type="even" r:id="rId9"/>
          <w:headerReference w:type="default" r:id="rId10"/>
          <w:footerReference w:type="even" r:id="rId11"/>
          <w:footerReference w:type="default" r:id="rId12"/>
          <w:headerReference w:type="first" r:id="rId13"/>
          <w:footerReference w:type="first" r:id="rId14"/>
          <w:pgSz w:w="11906" w:h="16838" w:code="9"/>
          <w:pgMar w:top="6237" w:right="1134" w:bottom="1134" w:left="3402" w:header="709" w:footer="709" w:gutter="0"/>
          <w:cols w:space="708"/>
          <w:docGrid w:linePitch="360"/>
        </w:sectPr>
      </w:pPr>
      <w:r>
        <w:rPr>
          <w:rFonts w:ascii="Arial" w:eastAsia="Times New Roman" w:hAnsi="Arial" w:cs="Arial"/>
          <w:b/>
          <w:color w:val="000000"/>
          <w:sz w:val="24"/>
          <w:szCs w:val="24"/>
          <w:lang w:eastAsia="pt-BR"/>
        </w:rPr>
        <w:t>e relatório dos auditores independentes</w:t>
      </w:r>
      <w:bookmarkEnd w:id="0"/>
    </w:p>
    <w:bookmarkStart w:id="2" w:name="_DMBM_29967"/>
    <w:p w14:paraId="519A6102" w14:textId="77777777" w:rsidR="004B1BB9" w:rsidRPr="009C5DEA" w:rsidRDefault="0080373D">
      <w:pPr>
        <w:pStyle w:val="Sumrio1"/>
        <w:tabs>
          <w:tab w:val="right" w:leader="dot" w:pos="10194"/>
        </w:tabs>
        <w:rPr>
          <w:noProof/>
        </w:rPr>
      </w:pPr>
      <w:r w:rsidRPr="009C5DEA">
        <w:rPr>
          <w:rFonts w:ascii="Calibri" w:eastAsia="Batang" w:hAnsi="Calibri" w:cs="Times New Roman"/>
          <w:noProof/>
          <w:sz w:val="20"/>
          <w:lang w:eastAsia="pt-BR"/>
        </w:rPr>
        <w:lastRenderedPageBreak/>
        <w:fldChar w:fldCharType="begin"/>
      </w:r>
      <w:r w:rsidRPr="009C5DEA">
        <w:rPr>
          <w:rFonts w:ascii="Calibri" w:eastAsia="Batang" w:hAnsi="Calibri" w:cs="Times New Roman"/>
          <w:noProof/>
          <w:sz w:val="20"/>
          <w:lang w:eastAsia="pt-BR"/>
        </w:rPr>
        <w:instrText xml:space="preserve"> TOC \o "1-1" \h \z \u </w:instrText>
      </w:r>
      <w:r w:rsidRPr="009C5DEA">
        <w:rPr>
          <w:rFonts w:ascii="Calibri" w:eastAsia="Batang" w:hAnsi="Calibri" w:cs="Times New Roman"/>
          <w:noProof/>
          <w:sz w:val="20"/>
          <w:lang w:eastAsia="pt-BR"/>
        </w:rPr>
        <w:fldChar w:fldCharType="separate"/>
      </w:r>
      <w:hyperlink w:anchor="_Toc256000000" w:history="1">
        <w:r w:rsidRPr="009C5DEA">
          <w:rPr>
            <w:rStyle w:val="Hyperlink"/>
            <w:rFonts w:ascii="Times New Roman" w:eastAsia="Batang" w:hAnsi="Times New Roman" w:cs="Calibri"/>
            <w:lang w:eastAsia="pt-BR"/>
          </w:rPr>
          <w:t>Relatório da Administração 2022</w:t>
        </w:r>
        <w:r w:rsidRPr="009C5DEA">
          <w:tab/>
        </w:r>
        <w:r w:rsidRPr="009C5DEA">
          <w:fldChar w:fldCharType="begin"/>
        </w:r>
        <w:r w:rsidRPr="009C5DEA">
          <w:instrText xml:space="preserve"> PAGEREF _Toc256000000 \h </w:instrText>
        </w:r>
        <w:r w:rsidRPr="009C5DEA">
          <w:fldChar w:fldCharType="separate"/>
        </w:r>
        <w:r w:rsidRPr="009C5DEA">
          <w:t>3</w:t>
        </w:r>
        <w:r w:rsidRPr="009C5DEA">
          <w:fldChar w:fldCharType="end"/>
        </w:r>
      </w:hyperlink>
    </w:p>
    <w:p w14:paraId="519A6103" w14:textId="77777777" w:rsidR="004B1BB9" w:rsidRPr="009C5DEA" w:rsidRDefault="000B3EF2">
      <w:pPr>
        <w:pStyle w:val="Sumrio1"/>
        <w:tabs>
          <w:tab w:val="right" w:leader="dot" w:pos="10194"/>
        </w:tabs>
        <w:rPr>
          <w:noProof/>
        </w:rPr>
      </w:pPr>
      <w:hyperlink w:anchor="_Toc256000001" w:history="1">
        <w:r w:rsidR="0080373D" w:rsidRPr="009C5DEA">
          <w:rPr>
            <w:rStyle w:val="Hyperlink"/>
            <w:rFonts w:ascii="Calibri" w:eastAsia="Batang" w:hAnsi="Calibri" w:cs="Times New Roman"/>
          </w:rPr>
          <w:t>Relatório dos auditores independentes sobre as demonstrações financeiras</w:t>
        </w:r>
        <w:r w:rsidR="0080373D" w:rsidRPr="009C5DEA">
          <w:tab/>
        </w:r>
        <w:r w:rsidR="0080373D" w:rsidRPr="009C5DEA">
          <w:fldChar w:fldCharType="begin"/>
        </w:r>
        <w:r w:rsidR="0080373D" w:rsidRPr="009C5DEA">
          <w:instrText xml:space="preserve"> PAGEREF _Toc256000001 \h </w:instrText>
        </w:r>
        <w:r w:rsidR="0080373D" w:rsidRPr="009C5DEA">
          <w:fldChar w:fldCharType="separate"/>
        </w:r>
        <w:r w:rsidR="0080373D" w:rsidRPr="009C5DEA">
          <w:t>6</w:t>
        </w:r>
        <w:r w:rsidR="0080373D" w:rsidRPr="009C5DEA">
          <w:fldChar w:fldCharType="end"/>
        </w:r>
      </w:hyperlink>
    </w:p>
    <w:p w14:paraId="519A6104" w14:textId="77777777" w:rsidR="004B1BB9" w:rsidRPr="009C5DEA" w:rsidRDefault="000B3EF2">
      <w:pPr>
        <w:pStyle w:val="Sumrio1"/>
        <w:tabs>
          <w:tab w:val="right" w:leader="dot" w:pos="10194"/>
        </w:tabs>
        <w:rPr>
          <w:noProof/>
        </w:rPr>
      </w:pPr>
      <w:hyperlink w:anchor="_Toc256000002" w:history="1">
        <w:r w:rsidR="0080373D" w:rsidRPr="009C5DEA">
          <w:rPr>
            <w:rStyle w:val="Hyperlink"/>
            <w:rFonts w:ascii="Calibri" w:eastAsia="Batang" w:hAnsi="Calibri" w:cs="Times New Roman"/>
          </w:rPr>
          <w:t>Balanço Patrimonial</w:t>
        </w:r>
        <w:r w:rsidR="0080373D" w:rsidRPr="009C5DEA">
          <w:tab/>
        </w:r>
        <w:r w:rsidR="0080373D" w:rsidRPr="009C5DEA">
          <w:fldChar w:fldCharType="begin"/>
        </w:r>
        <w:r w:rsidR="0080373D" w:rsidRPr="009C5DEA">
          <w:instrText xml:space="preserve"> PAGEREF _Toc256000002 \h </w:instrText>
        </w:r>
        <w:r w:rsidR="0080373D" w:rsidRPr="009C5DEA">
          <w:fldChar w:fldCharType="separate"/>
        </w:r>
        <w:r w:rsidR="0080373D" w:rsidRPr="009C5DEA">
          <w:t>7</w:t>
        </w:r>
        <w:r w:rsidR="0080373D" w:rsidRPr="009C5DEA">
          <w:fldChar w:fldCharType="end"/>
        </w:r>
      </w:hyperlink>
    </w:p>
    <w:p w14:paraId="519A6105" w14:textId="77777777" w:rsidR="004B1BB9" w:rsidRPr="009C5DEA" w:rsidRDefault="000B3EF2">
      <w:pPr>
        <w:pStyle w:val="Sumrio1"/>
        <w:tabs>
          <w:tab w:val="right" w:leader="dot" w:pos="10194"/>
        </w:tabs>
        <w:rPr>
          <w:noProof/>
        </w:rPr>
      </w:pPr>
      <w:hyperlink w:anchor="_Toc256000003" w:history="1">
        <w:r w:rsidR="0080373D" w:rsidRPr="009C5DEA">
          <w:rPr>
            <w:rStyle w:val="Hyperlink"/>
            <w:rFonts w:ascii="Calibri" w:eastAsia="Batang" w:hAnsi="Calibri" w:cs="Times New Roman"/>
          </w:rPr>
          <w:t>Demonstração do Resultado</w:t>
        </w:r>
        <w:r w:rsidR="0080373D" w:rsidRPr="009C5DEA">
          <w:tab/>
        </w:r>
        <w:r w:rsidR="0080373D" w:rsidRPr="009C5DEA">
          <w:fldChar w:fldCharType="begin"/>
        </w:r>
        <w:r w:rsidR="0080373D" w:rsidRPr="009C5DEA">
          <w:instrText xml:space="preserve"> PAGEREF _Toc256000003 \h </w:instrText>
        </w:r>
        <w:r w:rsidR="0080373D" w:rsidRPr="009C5DEA">
          <w:fldChar w:fldCharType="separate"/>
        </w:r>
        <w:r w:rsidR="0080373D" w:rsidRPr="009C5DEA">
          <w:t>8</w:t>
        </w:r>
        <w:r w:rsidR="0080373D" w:rsidRPr="009C5DEA">
          <w:fldChar w:fldCharType="end"/>
        </w:r>
      </w:hyperlink>
    </w:p>
    <w:p w14:paraId="519A6106" w14:textId="77777777" w:rsidR="004B1BB9" w:rsidRPr="009C5DEA" w:rsidRDefault="000B3EF2">
      <w:pPr>
        <w:pStyle w:val="Sumrio1"/>
        <w:tabs>
          <w:tab w:val="right" w:leader="dot" w:pos="10194"/>
        </w:tabs>
        <w:rPr>
          <w:noProof/>
        </w:rPr>
      </w:pPr>
      <w:hyperlink w:anchor="_Toc256000004" w:history="1">
        <w:r w:rsidR="0080373D" w:rsidRPr="009C5DEA">
          <w:rPr>
            <w:rStyle w:val="Hyperlink"/>
            <w:rFonts w:ascii="Calibri" w:eastAsia="Batang" w:hAnsi="Calibri" w:cs="Times New Roman"/>
          </w:rPr>
          <w:t>Demonstração do Resultado Abrangente</w:t>
        </w:r>
        <w:r w:rsidR="0080373D" w:rsidRPr="009C5DEA">
          <w:tab/>
        </w:r>
        <w:r w:rsidR="0080373D" w:rsidRPr="009C5DEA">
          <w:fldChar w:fldCharType="begin"/>
        </w:r>
        <w:r w:rsidR="0080373D" w:rsidRPr="009C5DEA">
          <w:instrText xml:space="preserve"> PAGEREF _Toc256000004 \h </w:instrText>
        </w:r>
        <w:r w:rsidR="0080373D" w:rsidRPr="009C5DEA">
          <w:fldChar w:fldCharType="separate"/>
        </w:r>
        <w:r w:rsidR="0080373D" w:rsidRPr="009C5DEA">
          <w:t>9</w:t>
        </w:r>
        <w:r w:rsidR="0080373D" w:rsidRPr="009C5DEA">
          <w:fldChar w:fldCharType="end"/>
        </w:r>
      </w:hyperlink>
    </w:p>
    <w:p w14:paraId="519A6107" w14:textId="77777777" w:rsidR="004B1BB9" w:rsidRPr="009C5DEA" w:rsidRDefault="000B3EF2">
      <w:pPr>
        <w:pStyle w:val="Sumrio1"/>
        <w:tabs>
          <w:tab w:val="right" w:leader="dot" w:pos="10194"/>
        </w:tabs>
        <w:rPr>
          <w:noProof/>
        </w:rPr>
      </w:pPr>
      <w:hyperlink w:anchor="_Toc256000005" w:history="1">
        <w:r w:rsidR="0080373D" w:rsidRPr="009C5DEA">
          <w:rPr>
            <w:rStyle w:val="Hyperlink"/>
            <w:rFonts w:ascii="Calibri" w:eastAsia="Batang" w:hAnsi="Calibri" w:cs="Times New Roman"/>
          </w:rPr>
          <w:t>Demonstração dos Fluxos de Caixa</w:t>
        </w:r>
        <w:r w:rsidR="0080373D" w:rsidRPr="009C5DEA">
          <w:tab/>
        </w:r>
        <w:r w:rsidR="0080373D" w:rsidRPr="009C5DEA">
          <w:fldChar w:fldCharType="begin"/>
        </w:r>
        <w:r w:rsidR="0080373D" w:rsidRPr="009C5DEA">
          <w:instrText xml:space="preserve"> PAGEREF _Toc256000005 \h </w:instrText>
        </w:r>
        <w:r w:rsidR="0080373D" w:rsidRPr="009C5DEA">
          <w:fldChar w:fldCharType="separate"/>
        </w:r>
        <w:r w:rsidR="0080373D" w:rsidRPr="009C5DEA">
          <w:t>10</w:t>
        </w:r>
        <w:r w:rsidR="0080373D" w:rsidRPr="009C5DEA">
          <w:fldChar w:fldCharType="end"/>
        </w:r>
      </w:hyperlink>
    </w:p>
    <w:p w14:paraId="519A6108" w14:textId="77777777" w:rsidR="004B1BB9" w:rsidRPr="009C5DEA" w:rsidRDefault="000B3EF2">
      <w:pPr>
        <w:pStyle w:val="Sumrio1"/>
        <w:tabs>
          <w:tab w:val="right" w:leader="dot" w:pos="10194"/>
        </w:tabs>
        <w:rPr>
          <w:noProof/>
        </w:rPr>
      </w:pPr>
      <w:hyperlink w:anchor="_Toc256000006" w:history="1">
        <w:r w:rsidR="0080373D" w:rsidRPr="009C5DEA">
          <w:rPr>
            <w:rStyle w:val="Hyperlink"/>
            <w:rFonts w:ascii="Calibri" w:eastAsia="Batang" w:hAnsi="Calibri" w:cs="Times New Roman"/>
          </w:rPr>
          <w:t>Demonstração das Mutações do Patrimônio Líquido</w:t>
        </w:r>
        <w:r w:rsidR="0080373D" w:rsidRPr="009C5DEA">
          <w:tab/>
        </w:r>
        <w:r w:rsidR="0080373D" w:rsidRPr="009C5DEA">
          <w:fldChar w:fldCharType="begin"/>
        </w:r>
        <w:r w:rsidR="0080373D" w:rsidRPr="009C5DEA">
          <w:instrText xml:space="preserve"> PAGEREF _Toc256000006 \h </w:instrText>
        </w:r>
        <w:r w:rsidR="0080373D" w:rsidRPr="009C5DEA">
          <w:fldChar w:fldCharType="separate"/>
        </w:r>
        <w:r w:rsidR="0080373D" w:rsidRPr="009C5DEA">
          <w:t>11</w:t>
        </w:r>
        <w:r w:rsidR="0080373D" w:rsidRPr="009C5DEA">
          <w:fldChar w:fldCharType="end"/>
        </w:r>
      </w:hyperlink>
    </w:p>
    <w:p w14:paraId="519A6109" w14:textId="77777777" w:rsidR="004B1BB9" w:rsidRPr="009C5DEA" w:rsidRDefault="000B3EF2">
      <w:pPr>
        <w:pStyle w:val="Sumrio1"/>
        <w:tabs>
          <w:tab w:val="right" w:leader="dot" w:pos="10194"/>
        </w:tabs>
        <w:rPr>
          <w:noProof/>
        </w:rPr>
      </w:pPr>
      <w:hyperlink w:anchor="_Toc256000007" w:history="1">
        <w:r w:rsidR="0080373D" w:rsidRPr="009C5DEA">
          <w:rPr>
            <w:rStyle w:val="Hyperlink"/>
            <w:rFonts w:ascii="Calibri" w:eastAsia="Batang" w:hAnsi="Calibri" w:cs="Times New Roman"/>
          </w:rPr>
          <w:t>Demonstração do Valor Adicionado</w:t>
        </w:r>
        <w:r w:rsidR="0080373D" w:rsidRPr="009C5DEA">
          <w:tab/>
        </w:r>
        <w:r w:rsidR="0080373D" w:rsidRPr="009C5DEA">
          <w:fldChar w:fldCharType="begin"/>
        </w:r>
        <w:r w:rsidR="0080373D" w:rsidRPr="009C5DEA">
          <w:instrText xml:space="preserve"> PAGEREF _Toc256000007 \h </w:instrText>
        </w:r>
        <w:r w:rsidR="0080373D" w:rsidRPr="009C5DEA">
          <w:fldChar w:fldCharType="separate"/>
        </w:r>
        <w:r w:rsidR="0080373D" w:rsidRPr="009C5DEA">
          <w:t>12</w:t>
        </w:r>
        <w:r w:rsidR="0080373D" w:rsidRPr="009C5DEA">
          <w:fldChar w:fldCharType="end"/>
        </w:r>
      </w:hyperlink>
    </w:p>
    <w:p w14:paraId="519A610A" w14:textId="77777777" w:rsidR="004B1BB9" w:rsidRPr="009C5DEA" w:rsidRDefault="000B3EF2">
      <w:pPr>
        <w:pStyle w:val="Sumrio1"/>
        <w:tabs>
          <w:tab w:val="right" w:leader="dot" w:pos="10194"/>
        </w:tabs>
        <w:rPr>
          <w:noProof/>
        </w:rPr>
      </w:pPr>
      <w:hyperlink w:anchor="_Toc256000008" w:history="1">
        <w:r w:rsidR="0080373D" w:rsidRPr="009C5DEA">
          <w:rPr>
            <w:rStyle w:val="Hyperlink"/>
            <w:rFonts w:ascii="Calibri" w:eastAsia="Batang" w:hAnsi="Calibri" w:cs="Times New Roman"/>
          </w:rPr>
          <w:t>Notas Explicativas</w:t>
        </w:r>
        <w:r w:rsidR="0080373D" w:rsidRPr="009C5DEA">
          <w:tab/>
        </w:r>
        <w:r w:rsidR="0080373D" w:rsidRPr="009C5DEA">
          <w:fldChar w:fldCharType="begin"/>
        </w:r>
        <w:r w:rsidR="0080373D" w:rsidRPr="009C5DEA">
          <w:instrText xml:space="preserve"> PAGEREF _Toc256000008 \h </w:instrText>
        </w:r>
        <w:r w:rsidR="0080373D" w:rsidRPr="009C5DEA">
          <w:fldChar w:fldCharType="separate"/>
        </w:r>
        <w:r w:rsidR="0080373D" w:rsidRPr="009C5DEA">
          <w:t>13</w:t>
        </w:r>
        <w:r w:rsidR="0080373D" w:rsidRPr="009C5DEA">
          <w:fldChar w:fldCharType="end"/>
        </w:r>
      </w:hyperlink>
    </w:p>
    <w:p w14:paraId="519A610B" w14:textId="77777777" w:rsidR="004B1BB9" w:rsidRPr="009C5DEA" w:rsidRDefault="000B3EF2">
      <w:pPr>
        <w:pStyle w:val="Sumrio1"/>
        <w:tabs>
          <w:tab w:val="left" w:pos="440"/>
          <w:tab w:val="right" w:leader="dot" w:pos="10194"/>
        </w:tabs>
        <w:rPr>
          <w:noProof/>
        </w:rPr>
      </w:pPr>
      <w:hyperlink w:anchor="_Toc256000009" w:history="1">
        <w:r w:rsidR="0080373D" w:rsidRPr="009C5DEA">
          <w:rPr>
            <w:rStyle w:val="Hyperlink"/>
            <w:rFonts w:ascii="Calibri" w:eastAsia="Batang" w:hAnsi="Calibri" w:cs="Calibri"/>
            <w:lang w:eastAsia="pt-BR"/>
          </w:rPr>
          <w:t>1.</w:t>
        </w:r>
        <w:r w:rsidR="0080373D" w:rsidRPr="009C5DEA">
          <w:rPr>
            <w:rFonts w:eastAsia="Batang" w:cs="Calibri"/>
            <w:noProof/>
            <w:lang w:eastAsia="pt-BR"/>
          </w:rPr>
          <w:tab/>
        </w:r>
        <w:r w:rsidR="0080373D" w:rsidRPr="009C5DEA">
          <w:rPr>
            <w:rStyle w:val="Hyperlink"/>
            <w:rFonts w:ascii="Calibri" w:eastAsia="Batang" w:hAnsi="Calibri" w:cs="Calibri"/>
            <w:lang w:eastAsia="pt-BR"/>
          </w:rPr>
          <w:t>A Companhia e suas operações</w:t>
        </w:r>
        <w:r w:rsidR="0080373D" w:rsidRPr="009C5DEA">
          <w:tab/>
        </w:r>
        <w:r w:rsidR="0080373D" w:rsidRPr="009C5DEA">
          <w:fldChar w:fldCharType="begin"/>
        </w:r>
        <w:r w:rsidR="0080373D" w:rsidRPr="009C5DEA">
          <w:instrText xml:space="preserve"> PAGEREF _Toc256000009 \h </w:instrText>
        </w:r>
        <w:r w:rsidR="0080373D" w:rsidRPr="009C5DEA">
          <w:fldChar w:fldCharType="separate"/>
        </w:r>
        <w:r w:rsidR="0080373D" w:rsidRPr="009C5DEA">
          <w:t>13</w:t>
        </w:r>
        <w:r w:rsidR="0080373D" w:rsidRPr="009C5DEA">
          <w:fldChar w:fldCharType="end"/>
        </w:r>
      </w:hyperlink>
    </w:p>
    <w:p w14:paraId="519A610C" w14:textId="77777777" w:rsidR="004B1BB9" w:rsidRPr="009C5DEA" w:rsidRDefault="000B3EF2">
      <w:pPr>
        <w:pStyle w:val="Sumrio1"/>
        <w:tabs>
          <w:tab w:val="left" w:pos="440"/>
          <w:tab w:val="right" w:leader="dot" w:pos="10194"/>
        </w:tabs>
        <w:rPr>
          <w:noProof/>
        </w:rPr>
      </w:pPr>
      <w:hyperlink w:anchor="_Toc256000012" w:history="1">
        <w:r w:rsidR="0080373D" w:rsidRPr="009C5DEA">
          <w:rPr>
            <w:rStyle w:val="Hyperlink"/>
            <w:rFonts w:ascii="Calibri" w:eastAsia="Batang" w:hAnsi="Calibri" w:cs="Calibri"/>
            <w:lang w:eastAsia="pt-BR"/>
          </w:rPr>
          <w:t>2.</w:t>
        </w:r>
        <w:r w:rsidR="0080373D" w:rsidRPr="009C5DEA">
          <w:rPr>
            <w:rFonts w:eastAsia="Batang" w:cs="Calibri"/>
            <w:noProof/>
            <w:lang w:eastAsia="pt-BR"/>
          </w:rPr>
          <w:tab/>
        </w:r>
        <w:r w:rsidR="0080373D" w:rsidRPr="009C5DEA">
          <w:rPr>
            <w:rStyle w:val="Hyperlink"/>
            <w:rFonts w:ascii="Calibri" w:eastAsia="Batang" w:hAnsi="Calibri" w:cs="Calibri"/>
            <w:lang w:eastAsia="pt-BR"/>
          </w:rPr>
          <w:t>Base de elaboração e apresentação das demonstrações financeiras</w:t>
        </w:r>
        <w:r w:rsidR="0080373D" w:rsidRPr="009C5DEA">
          <w:tab/>
        </w:r>
        <w:r w:rsidR="0080373D" w:rsidRPr="009C5DEA">
          <w:fldChar w:fldCharType="begin"/>
        </w:r>
        <w:r w:rsidR="0080373D" w:rsidRPr="009C5DEA">
          <w:instrText xml:space="preserve"> PAGEREF _Toc256000012 \h </w:instrText>
        </w:r>
        <w:r w:rsidR="0080373D" w:rsidRPr="009C5DEA">
          <w:fldChar w:fldCharType="separate"/>
        </w:r>
        <w:r w:rsidR="0080373D" w:rsidRPr="009C5DEA">
          <w:t>14</w:t>
        </w:r>
        <w:r w:rsidR="0080373D" w:rsidRPr="009C5DEA">
          <w:fldChar w:fldCharType="end"/>
        </w:r>
      </w:hyperlink>
    </w:p>
    <w:p w14:paraId="519A610D" w14:textId="77777777" w:rsidR="004B1BB9" w:rsidRPr="009C5DEA" w:rsidRDefault="000B3EF2">
      <w:pPr>
        <w:pStyle w:val="Sumrio1"/>
        <w:tabs>
          <w:tab w:val="left" w:pos="440"/>
          <w:tab w:val="right" w:leader="dot" w:pos="10194"/>
        </w:tabs>
        <w:rPr>
          <w:noProof/>
        </w:rPr>
      </w:pPr>
      <w:hyperlink w:anchor="_Toc256000015" w:history="1">
        <w:r w:rsidR="0080373D" w:rsidRPr="009C5DEA">
          <w:rPr>
            <w:rStyle w:val="Hyperlink"/>
            <w:rFonts w:ascii="Calibri" w:eastAsia="Batang" w:hAnsi="Calibri" w:cs="Calibri"/>
            <w:lang w:eastAsia="pt-BR"/>
          </w:rPr>
          <w:t>3.</w:t>
        </w:r>
        <w:r w:rsidR="0080373D" w:rsidRPr="009C5DEA">
          <w:rPr>
            <w:rFonts w:eastAsia="Batang" w:cs="Calibri"/>
            <w:noProof/>
            <w:lang w:eastAsia="pt-BR"/>
          </w:rPr>
          <w:tab/>
        </w:r>
        <w:r w:rsidR="0080373D" w:rsidRPr="009C5DEA">
          <w:rPr>
            <w:rStyle w:val="Hyperlink"/>
            <w:rFonts w:ascii="Calibri" w:eastAsia="Batang" w:hAnsi="Calibri" w:cs="Calibri"/>
            <w:lang w:eastAsia="pt-BR"/>
          </w:rPr>
          <w:t>Sumário das principais práticas contábeis</w:t>
        </w:r>
        <w:r w:rsidR="0080373D" w:rsidRPr="009C5DEA">
          <w:tab/>
        </w:r>
        <w:r w:rsidR="0080373D" w:rsidRPr="009C5DEA">
          <w:fldChar w:fldCharType="begin"/>
        </w:r>
        <w:r w:rsidR="0080373D" w:rsidRPr="009C5DEA">
          <w:instrText xml:space="preserve"> PAGEREF _Toc256000015 \h </w:instrText>
        </w:r>
        <w:r w:rsidR="0080373D" w:rsidRPr="009C5DEA">
          <w:fldChar w:fldCharType="separate"/>
        </w:r>
        <w:r w:rsidR="0080373D" w:rsidRPr="009C5DEA">
          <w:t>14</w:t>
        </w:r>
        <w:r w:rsidR="0080373D" w:rsidRPr="009C5DEA">
          <w:fldChar w:fldCharType="end"/>
        </w:r>
      </w:hyperlink>
    </w:p>
    <w:p w14:paraId="519A610E" w14:textId="77777777" w:rsidR="004B1BB9" w:rsidRPr="009C5DEA" w:rsidRDefault="000B3EF2">
      <w:pPr>
        <w:pStyle w:val="Sumrio1"/>
        <w:tabs>
          <w:tab w:val="left" w:pos="440"/>
          <w:tab w:val="right" w:leader="dot" w:pos="10194"/>
        </w:tabs>
        <w:rPr>
          <w:noProof/>
        </w:rPr>
      </w:pPr>
      <w:hyperlink w:anchor="_Toc256000016" w:history="1">
        <w:r w:rsidR="0080373D" w:rsidRPr="009C5DEA">
          <w:rPr>
            <w:rStyle w:val="Hyperlink"/>
            <w:rFonts w:ascii="Calibri" w:eastAsia="Batang" w:hAnsi="Calibri" w:cs="Calibri"/>
            <w:lang w:eastAsia="pt-BR"/>
          </w:rPr>
          <w:t>4.</w:t>
        </w:r>
        <w:r w:rsidR="0080373D" w:rsidRPr="009C5DEA">
          <w:rPr>
            <w:rFonts w:eastAsia="Batang" w:cs="Calibri"/>
            <w:noProof/>
            <w:lang w:eastAsia="pt-BR"/>
          </w:rPr>
          <w:tab/>
        </w:r>
        <w:r w:rsidR="0080373D" w:rsidRPr="009C5DEA">
          <w:rPr>
            <w:rStyle w:val="Hyperlink"/>
            <w:rFonts w:ascii="Calibri" w:eastAsia="Batang" w:hAnsi="Calibri" w:cs="Calibri"/>
            <w:lang w:eastAsia="pt-BR"/>
          </w:rPr>
          <w:t>Estimativas e julgamentos relevantes</w:t>
        </w:r>
        <w:r w:rsidR="0080373D" w:rsidRPr="009C5DEA">
          <w:tab/>
        </w:r>
        <w:r w:rsidR="0080373D" w:rsidRPr="009C5DEA">
          <w:fldChar w:fldCharType="begin"/>
        </w:r>
        <w:r w:rsidR="0080373D" w:rsidRPr="009C5DEA">
          <w:instrText xml:space="preserve"> PAGEREF _Toc256000016 \h </w:instrText>
        </w:r>
        <w:r w:rsidR="0080373D" w:rsidRPr="009C5DEA">
          <w:fldChar w:fldCharType="separate"/>
        </w:r>
        <w:r w:rsidR="0080373D" w:rsidRPr="009C5DEA">
          <w:t>15</w:t>
        </w:r>
        <w:r w:rsidR="0080373D" w:rsidRPr="009C5DEA">
          <w:fldChar w:fldCharType="end"/>
        </w:r>
      </w:hyperlink>
    </w:p>
    <w:p w14:paraId="519A610F" w14:textId="77777777" w:rsidR="004B1BB9" w:rsidRPr="009C5DEA" w:rsidRDefault="000B3EF2">
      <w:pPr>
        <w:pStyle w:val="Sumrio1"/>
        <w:tabs>
          <w:tab w:val="left" w:pos="440"/>
          <w:tab w:val="right" w:leader="dot" w:pos="10194"/>
        </w:tabs>
        <w:rPr>
          <w:noProof/>
        </w:rPr>
      </w:pPr>
      <w:hyperlink w:anchor="_Toc256000017" w:history="1">
        <w:r w:rsidR="0080373D" w:rsidRPr="009C5DEA">
          <w:rPr>
            <w:rStyle w:val="Hyperlink"/>
            <w:rFonts w:ascii="Calibri" w:eastAsia="Batang" w:hAnsi="Calibri" w:cs="Calibri"/>
            <w:lang w:eastAsia="pt-BR"/>
          </w:rPr>
          <w:t>5.</w:t>
        </w:r>
        <w:r w:rsidR="0080373D" w:rsidRPr="009C5DEA">
          <w:rPr>
            <w:rFonts w:eastAsia="Batang" w:cs="Calibri"/>
            <w:noProof/>
            <w:lang w:eastAsia="pt-BR"/>
          </w:rPr>
          <w:tab/>
        </w:r>
        <w:r w:rsidR="0080373D" w:rsidRPr="009C5DEA">
          <w:rPr>
            <w:rStyle w:val="Hyperlink"/>
            <w:rFonts w:ascii="Calibri" w:eastAsia="Batang" w:hAnsi="Calibri" w:cs="Calibri"/>
            <w:lang w:eastAsia="pt-BR"/>
          </w:rPr>
          <w:t>Novas Normas e Interpretações</w:t>
        </w:r>
        <w:r w:rsidR="0080373D" w:rsidRPr="009C5DEA">
          <w:tab/>
        </w:r>
        <w:r w:rsidR="0080373D" w:rsidRPr="009C5DEA">
          <w:fldChar w:fldCharType="begin"/>
        </w:r>
        <w:r w:rsidR="0080373D" w:rsidRPr="009C5DEA">
          <w:instrText xml:space="preserve"> PAGEREF _Toc256000017 \h </w:instrText>
        </w:r>
        <w:r w:rsidR="0080373D" w:rsidRPr="009C5DEA">
          <w:fldChar w:fldCharType="separate"/>
        </w:r>
        <w:r w:rsidR="0080373D" w:rsidRPr="009C5DEA">
          <w:t>16</w:t>
        </w:r>
        <w:r w:rsidR="0080373D" w:rsidRPr="009C5DEA">
          <w:fldChar w:fldCharType="end"/>
        </w:r>
      </w:hyperlink>
    </w:p>
    <w:p w14:paraId="519A6110" w14:textId="77777777" w:rsidR="004B1BB9" w:rsidRPr="009C5DEA" w:rsidRDefault="000B3EF2">
      <w:pPr>
        <w:pStyle w:val="Sumrio1"/>
        <w:tabs>
          <w:tab w:val="left" w:pos="440"/>
          <w:tab w:val="right" w:leader="dot" w:pos="10194"/>
        </w:tabs>
        <w:rPr>
          <w:noProof/>
        </w:rPr>
      </w:pPr>
      <w:hyperlink w:anchor="_Toc256000018" w:history="1">
        <w:r w:rsidR="0080373D" w:rsidRPr="009C5DEA">
          <w:rPr>
            <w:rStyle w:val="Hyperlink"/>
            <w:rFonts w:ascii="Calibri" w:eastAsia="Batang" w:hAnsi="Calibri" w:cs="Calibri"/>
            <w:lang w:eastAsia="pt-BR"/>
          </w:rPr>
          <w:t>6.</w:t>
        </w:r>
        <w:r w:rsidR="0080373D" w:rsidRPr="009C5DEA">
          <w:rPr>
            <w:rFonts w:eastAsia="Batang" w:cs="Calibri"/>
            <w:noProof/>
            <w:lang w:eastAsia="pt-BR"/>
          </w:rPr>
          <w:tab/>
        </w:r>
        <w:r w:rsidR="0080373D" w:rsidRPr="009C5DEA">
          <w:rPr>
            <w:rStyle w:val="Hyperlink"/>
            <w:rFonts w:ascii="Calibri" w:eastAsia="Batang" w:hAnsi="Calibri" w:cs="Calibri"/>
            <w:lang w:eastAsia="pt-BR"/>
          </w:rPr>
          <w:t>Caixa e equivalentes de caixa</w:t>
        </w:r>
        <w:r w:rsidR="0080373D" w:rsidRPr="009C5DEA">
          <w:tab/>
        </w:r>
        <w:r w:rsidR="0080373D" w:rsidRPr="009C5DEA">
          <w:fldChar w:fldCharType="begin"/>
        </w:r>
        <w:r w:rsidR="0080373D" w:rsidRPr="009C5DEA">
          <w:instrText xml:space="preserve"> PAGEREF _Toc256000018 \h </w:instrText>
        </w:r>
        <w:r w:rsidR="0080373D" w:rsidRPr="009C5DEA">
          <w:fldChar w:fldCharType="separate"/>
        </w:r>
        <w:r w:rsidR="0080373D" w:rsidRPr="009C5DEA">
          <w:t>17</w:t>
        </w:r>
        <w:r w:rsidR="0080373D" w:rsidRPr="009C5DEA">
          <w:fldChar w:fldCharType="end"/>
        </w:r>
      </w:hyperlink>
    </w:p>
    <w:p w14:paraId="519A6111" w14:textId="77777777" w:rsidR="004B1BB9" w:rsidRPr="009C5DEA" w:rsidRDefault="000B3EF2">
      <w:pPr>
        <w:pStyle w:val="Sumrio1"/>
        <w:tabs>
          <w:tab w:val="left" w:pos="440"/>
          <w:tab w:val="right" w:leader="dot" w:pos="10194"/>
        </w:tabs>
        <w:rPr>
          <w:noProof/>
        </w:rPr>
      </w:pPr>
      <w:hyperlink w:anchor="_Toc256000019" w:history="1">
        <w:r w:rsidR="0080373D" w:rsidRPr="009C5DEA">
          <w:rPr>
            <w:rStyle w:val="Hyperlink"/>
            <w:rFonts w:ascii="Calibri" w:eastAsia="Batang" w:hAnsi="Calibri" w:cs="Calibri"/>
            <w:lang w:eastAsia="pt-BR"/>
          </w:rPr>
          <w:t>7.</w:t>
        </w:r>
        <w:r w:rsidR="0080373D" w:rsidRPr="009C5DEA">
          <w:rPr>
            <w:rFonts w:eastAsia="Batang" w:cs="Calibri"/>
            <w:noProof/>
            <w:lang w:eastAsia="pt-BR"/>
          </w:rPr>
          <w:tab/>
        </w:r>
        <w:r w:rsidR="0080373D" w:rsidRPr="009C5DEA">
          <w:rPr>
            <w:rStyle w:val="Hyperlink"/>
            <w:rFonts w:ascii="Calibri" w:eastAsia="Batang" w:hAnsi="Calibri" w:cs="Calibri"/>
            <w:lang w:eastAsia="pt-BR"/>
          </w:rPr>
          <w:t>Fornecedores</w:t>
        </w:r>
        <w:r w:rsidR="0080373D" w:rsidRPr="009C5DEA">
          <w:tab/>
        </w:r>
        <w:r w:rsidR="0080373D" w:rsidRPr="009C5DEA">
          <w:fldChar w:fldCharType="begin"/>
        </w:r>
        <w:r w:rsidR="0080373D" w:rsidRPr="009C5DEA">
          <w:instrText xml:space="preserve"> PAGEREF _Toc256000019 \h </w:instrText>
        </w:r>
        <w:r w:rsidR="0080373D" w:rsidRPr="009C5DEA">
          <w:fldChar w:fldCharType="separate"/>
        </w:r>
        <w:r w:rsidR="0080373D" w:rsidRPr="009C5DEA">
          <w:t>17</w:t>
        </w:r>
        <w:r w:rsidR="0080373D" w:rsidRPr="009C5DEA">
          <w:fldChar w:fldCharType="end"/>
        </w:r>
      </w:hyperlink>
    </w:p>
    <w:p w14:paraId="519A6112" w14:textId="77777777" w:rsidR="004B1BB9" w:rsidRPr="009C5DEA" w:rsidRDefault="000B3EF2">
      <w:pPr>
        <w:pStyle w:val="Sumrio1"/>
        <w:tabs>
          <w:tab w:val="left" w:pos="440"/>
          <w:tab w:val="right" w:leader="dot" w:pos="10194"/>
        </w:tabs>
        <w:rPr>
          <w:noProof/>
        </w:rPr>
      </w:pPr>
      <w:hyperlink w:anchor="_Toc256000022" w:history="1">
        <w:r w:rsidR="0080373D" w:rsidRPr="009C5DEA">
          <w:rPr>
            <w:rStyle w:val="Hyperlink"/>
            <w:rFonts w:ascii="Calibri" w:eastAsia="Batang" w:hAnsi="Calibri" w:cs="Calibri"/>
            <w:lang w:eastAsia="pt-BR"/>
          </w:rPr>
          <w:t>8.</w:t>
        </w:r>
        <w:r w:rsidR="0080373D" w:rsidRPr="009C5DEA">
          <w:rPr>
            <w:rFonts w:eastAsia="Batang" w:cs="Calibri"/>
            <w:noProof/>
            <w:lang w:eastAsia="pt-BR"/>
          </w:rPr>
          <w:tab/>
        </w:r>
        <w:r w:rsidR="0080373D" w:rsidRPr="009C5DEA">
          <w:rPr>
            <w:rStyle w:val="Hyperlink"/>
            <w:rFonts w:ascii="Calibri" w:eastAsia="Batang" w:hAnsi="Calibri" w:cs="Calibri"/>
            <w:lang w:eastAsia="pt-BR"/>
          </w:rPr>
          <w:t>Partes relacionadas</w:t>
        </w:r>
        <w:r w:rsidR="0080373D" w:rsidRPr="009C5DEA">
          <w:tab/>
        </w:r>
        <w:r w:rsidR="0080373D" w:rsidRPr="009C5DEA">
          <w:fldChar w:fldCharType="begin"/>
        </w:r>
        <w:r w:rsidR="0080373D" w:rsidRPr="009C5DEA">
          <w:instrText xml:space="preserve"> PAGEREF _Toc256000022 \h </w:instrText>
        </w:r>
        <w:r w:rsidR="0080373D" w:rsidRPr="009C5DEA">
          <w:fldChar w:fldCharType="separate"/>
        </w:r>
        <w:r w:rsidR="0080373D" w:rsidRPr="009C5DEA">
          <w:t>17</w:t>
        </w:r>
        <w:r w:rsidR="0080373D" w:rsidRPr="009C5DEA">
          <w:fldChar w:fldCharType="end"/>
        </w:r>
      </w:hyperlink>
    </w:p>
    <w:p w14:paraId="519A6113" w14:textId="77777777" w:rsidR="004B1BB9" w:rsidRPr="009C5DEA" w:rsidRDefault="000B3EF2">
      <w:pPr>
        <w:pStyle w:val="Sumrio1"/>
        <w:tabs>
          <w:tab w:val="left" w:pos="440"/>
          <w:tab w:val="right" w:leader="dot" w:pos="10194"/>
        </w:tabs>
        <w:rPr>
          <w:noProof/>
        </w:rPr>
      </w:pPr>
      <w:hyperlink w:anchor="_Toc256000023" w:history="1">
        <w:r w:rsidR="0080373D" w:rsidRPr="009C5DEA">
          <w:rPr>
            <w:rStyle w:val="Hyperlink"/>
            <w:rFonts w:ascii="Calibri" w:eastAsia="Batang" w:hAnsi="Calibri" w:cs="Calibri"/>
            <w:lang w:eastAsia="pt-BR"/>
          </w:rPr>
          <w:t>9.</w:t>
        </w:r>
        <w:r w:rsidR="0080373D" w:rsidRPr="009C5DEA">
          <w:rPr>
            <w:rFonts w:eastAsia="Batang" w:cs="Calibri"/>
            <w:noProof/>
            <w:lang w:eastAsia="pt-BR"/>
          </w:rPr>
          <w:tab/>
        </w:r>
        <w:r w:rsidR="0080373D" w:rsidRPr="009C5DEA">
          <w:rPr>
            <w:rStyle w:val="Hyperlink"/>
            <w:rFonts w:ascii="Calibri" w:eastAsia="Batang" w:hAnsi="Calibri" w:cs="Calibri"/>
            <w:lang w:eastAsia="pt-BR"/>
          </w:rPr>
          <w:t>Remuneração da administração da Companhia</w:t>
        </w:r>
        <w:r w:rsidR="0080373D" w:rsidRPr="009C5DEA">
          <w:tab/>
        </w:r>
        <w:r w:rsidR="0080373D" w:rsidRPr="009C5DEA">
          <w:fldChar w:fldCharType="begin"/>
        </w:r>
        <w:r w:rsidR="0080373D" w:rsidRPr="009C5DEA">
          <w:instrText xml:space="preserve"> PAGEREF _Toc256000023 \h </w:instrText>
        </w:r>
        <w:r w:rsidR="0080373D" w:rsidRPr="009C5DEA">
          <w:fldChar w:fldCharType="separate"/>
        </w:r>
        <w:r w:rsidR="0080373D" w:rsidRPr="009C5DEA">
          <w:t>18</w:t>
        </w:r>
        <w:r w:rsidR="0080373D" w:rsidRPr="009C5DEA">
          <w:fldChar w:fldCharType="end"/>
        </w:r>
      </w:hyperlink>
    </w:p>
    <w:p w14:paraId="519A6114" w14:textId="77777777" w:rsidR="004B1BB9" w:rsidRPr="009C5DEA" w:rsidRDefault="000B3EF2">
      <w:pPr>
        <w:pStyle w:val="Sumrio1"/>
        <w:tabs>
          <w:tab w:val="left" w:pos="660"/>
          <w:tab w:val="right" w:leader="dot" w:pos="10194"/>
        </w:tabs>
        <w:rPr>
          <w:noProof/>
        </w:rPr>
      </w:pPr>
      <w:hyperlink w:anchor="_Toc256000024" w:history="1">
        <w:r w:rsidR="0080373D" w:rsidRPr="009C5DEA">
          <w:rPr>
            <w:rStyle w:val="Hyperlink"/>
            <w:rFonts w:ascii="Calibri" w:eastAsia="Batang" w:hAnsi="Calibri" w:cs="Calibri"/>
            <w:lang w:eastAsia="pt-BR"/>
          </w:rPr>
          <w:t>10.</w:t>
        </w:r>
        <w:r w:rsidR="0080373D" w:rsidRPr="009C5DEA">
          <w:rPr>
            <w:rFonts w:eastAsia="Batang" w:cs="Calibri"/>
            <w:noProof/>
            <w:lang w:eastAsia="pt-BR"/>
          </w:rPr>
          <w:tab/>
        </w:r>
        <w:r w:rsidR="0080373D" w:rsidRPr="009C5DEA">
          <w:rPr>
            <w:rStyle w:val="Hyperlink"/>
            <w:rFonts w:ascii="Calibri" w:eastAsia="Batang" w:hAnsi="Calibri" w:cs="Calibri"/>
            <w:lang w:eastAsia="pt-BR"/>
          </w:rPr>
          <w:t>Tributos</w:t>
        </w:r>
        <w:r w:rsidR="0080373D" w:rsidRPr="009C5DEA">
          <w:tab/>
        </w:r>
        <w:r w:rsidR="0080373D" w:rsidRPr="009C5DEA">
          <w:fldChar w:fldCharType="begin"/>
        </w:r>
        <w:r w:rsidR="0080373D" w:rsidRPr="009C5DEA">
          <w:instrText xml:space="preserve"> PAGEREF _Toc256000024 \h </w:instrText>
        </w:r>
        <w:r w:rsidR="0080373D" w:rsidRPr="009C5DEA">
          <w:fldChar w:fldCharType="separate"/>
        </w:r>
        <w:r w:rsidR="0080373D" w:rsidRPr="009C5DEA">
          <w:t>18</w:t>
        </w:r>
        <w:r w:rsidR="0080373D" w:rsidRPr="009C5DEA">
          <w:fldChar w:fldCharType="end"/>
        </w:r>
      </w:hyperlink>
    </w:p>
    <w:p w14:paraId="519A6115" w14:textId="77777777" w:rsidR="004B1BB9" w:rsidRPr="009C5DEA" w:rsidRDefault="000B3EF2">
      <w:pPr>
        <w:pStyle w:val="Sumrio1"/>
        <w:tabs>
          <w:tab w:val="left" w:pos="660"/>
          <w:tab w:val="right" w:leader="dot" w:pos="10194"/>
        </w:tabs>
        <w:rPr>
          <w:noProof/>
        </w:rPr>
      </w:pPr>
      <w:hyperlink w:anchor="_Toc256000025" w:history="1">
        <w:r w:rsidR="0080373D" w:rsidRPr="009C5DEA">
          <w:rPr>
            <w:rStyle w:val="Hyperlink"/>
            <w:rFonts w:ascii="Calibri" w:eastAsia="Batang" w:hAnsi="Calibri" w:cs="Calibri"/>
            <w:lang w:eastAsia="pt-BR"/>
          </w:rPr>
          <w:t>11.</w:t>
        </w:r>
        <w:r w:rsidR="0080373D" w:rsidRPr="009C5DEA">
          <w:rPr>
            <w:rFonts w:eastAsia="Batang" w:cs="Calibri"/>
            <w:noProof/>
            <w:lang w:eastAsia="pt-BR"/>
          </w:rPr>
          <w:tab/>
        </w:r>
        <w:r w:rsidR="0080373D" w:rsidRPr="009C5DEA">
          <w:rPr>
            <w:rStyle w:val="Hyperlink"/>
            <w:rFonts w:ascii="Calibri" w:eastAsia="Batang" w:hAnsi="Calibri" w:cs="Calibri"/>
            <w:lang w:eastAsia="pt-BR"/>
          </w:rPr>
          <w:t>Patrimônio líquido</w:t>
        </w:r>
        <w:r w:rsidR="0080373D" w:rsidRPr="009C5DEA">
          <w:tab/>
        </w:r>
        <w:r w:rsidR="0080373D" w:rsidRPr="009C5DEA">
          <w:fldChar w:fldCharType="begin"/>
        </w:r>
        <w:r w:rsidR="0080373D" w:rsidRPr="009C5DEA">
          <w:instrText xml:space="preserve"> PAGEREF _Toc256000025 \h </w:instrText>
        </w:r>
        <w:r w:rsidR="0080373D" w:rsidRPr="009C5DEA">
          <w:fldChar w:fldCharType="separate"/>
        </w:r>
        <w:r w:rsidR="0080373D" w:rsidRPr="009C5DEA">
          <w:t>19</w:t>
        </w:r>
        <w:r w:rsidR="0080373D" w:rsidRPr="009C5DEA">
          <w:fldChar w:fldCharType="end"/>
        </w:r>
      </w:hyperlink>
    </w:p>
    <w:p w14:paraId="519A6116" w14:textId="77777777" w:rsidR="004B1BB9" w:rsidRPr="009C5DEA" w:rsidRDefault="000B3EF2">
      <w:pPr>
        <w:pStyle w:val="Sumrio1"/>
        <w:tabs>
          <w:tab w:val="left" w:pos="660"/>
          <w:tab w:val="right" w:leader="dot" w:pos="10194"/>
        </w:tabs>
        <w:rPr>
          <w:noProof/>
        </w:rPr>
      </w:pPr>
      <w:hyperlink w:anchor="_Toc256000026" w:history="1">
        <w:r w:rsidR="0080373D" w:rsidRPr="009C5DEA">
          <w:rPr>
            <w:rStyle w:val="Hyperlink"/>
            <w:rFonts w:ascii="Calibri" w:eastAsia="Batang" w:hAnsi="Calibri" w:cs="Calibri"/>
            <w:lang w:eastAsia="pt-BR"/>
          </w:rPr>
          <w:t>12.</w:t>
        </w:r>
        <w:r w:rsidR="0080373D" w:rsidRPr="009C5DEA">
          <w:rPr>
            <w:rFonts w:eastAsia="Batang" w:cs="Calibri"/>
            <w:noProof/>
            <w:lang w:eastAsia="pt-BR"/>
          </w:rPr>
          <w:tab/>
        </w:r>
        <w:r w:rsidR="0080373D" w:rsidRPr="009C5DEA">
          <w:rPr>
            <w:rStyle w:val="Hyperlink"/>
            <w:rFonts w:ascii="Calibri" w:eastAsia="Batang" w:hAnsi="Calibri" w:cs="Calibri"/>
            <w:lang w:eastAsia="pt-BR"/>
          </w:rPr>
          <w:t>Despesas gerais e administrativas</w:t>
        </w:r>
        <w:r w:rsidR="0080373D" w:rsidRPr="009C5DEA">
          <w:tab/>
        </w:r>
        <w:r w:rsidR="0080373D" w:rsidRPr="009C5DEA">
          <w:fldChar w:fldCharType="begin"/>
        </w:r>
        <w:r w:rsidR="0080373D" w:rsidRPr="009C5DEA">
          <w:instrText xml:space="preserve"> PAGEREF _Toc256000026 \h </w:instrText>
        </w:r>
        <w:r w:rsidR="0080373D" w:rsidRPr="009C5DEA">
          <w:fldChar w:fldCharType="separate"/>
        </w:r>
        <w:r w:rsidR="0080373D" w:rsidRPr="009C5DEA">
          <w:t>20</w:t>
        </w:r>
        <w:r w:rsidR="0080373D" w:rsidRPr="009C5DEA">
          <w:fldChar w:fldCharType="end"/>
        </w:r>
      </w:hyperlink>
    </w:p>
    <w:p w14:paraId="519A6117" w14:textId="77777777" w:rsidR="004B1BB9" w:rsidRPr="009C5DEA" w:rsidRDefault="000B3EF2">
      <w:pPr>
        <w:pStyle w:val="Sumrio1"/>
        <w:tabs>
          <w:tab w:val="left" w:pos="660"/>
          <w:tab w:val="right" w:leader="dot" w:pos="10194"/>
        </w:tabs>
        <w:rPr>
          <w:noProof/>
        </w:rPr>
      </w:pPr>
      <w:hyperlink w:anchor="_Toc256000027" w:history="1">
        <w:r w:rsidR="0080373D" w:rsidRPr="009C5DEA">
          <w:rPr>
            <w:rStyle w:val="Hyperlink"/>
            <w:rFonts w:ascii="Calibri" w:eastAsia="Batang" w:hAnsi="Calibri" w:cs="Calibri"/>
            <w:lang w:eastAsia="pt-BR"/>
          </w:rPr>
          <w:t>13.</w:t>
        </w:r>
        <w:r w:rsidR="0080373D" w:rsidRPr="009C5DEA">
          <w:rPr>
            <w:rFonts w:eastAsia="Batang" w:cs="Calibri"/>
            <w:noProof/>
            <w:lang w:eastAsia="pt-BR"/>
          </w:rPr>
          <w:tab/>
        </w:r>
        <w:r w:rsidR="0080373D" w:rsidRPr="009C5DEA">
          <w:rPr>
            <w:rStyle w:val="Hyperlink"/>
            <w:rFonts w:ascii="Calibri" w:eastAsia="Batang" w:hAnsi="Calibri" w:cs="Calibri"/>
            <w:lang w:eastAsia="pt-BR"/>
          </w:rPr>
          <w:t>Gerenciamento de riscos</w:t>
        </w:r>
        <w:r w:rsidR="0080373D" w:rsidRPr="009C5DEA">
          <w:tab/>
        </w:r>
        <w:r w:rsidR="0080373D" w:rsidRPr="009C5DEA">
          <w:fldChar w:fldCharType="begin"/>
        </w:r>
        <w:r w:rsidR="0080373D" w:rsidRPr="009C5DEA">
          <w:instrText xml:space="preserve"> PAGEREF _Toc256000027 \h </w:instrText>
        </w:r>
        <w:r w:rsidR="0080373D" w:rsidRPr="009C5DEA">
          <w:fldChar w:fldCharType="separate"/>
        </w:r>
        <w:r w:rsidR="0080373D" w:rsidRPr="009C5DEA">
          <w:t>20</w:t>
        </w:r>
        <w:r w:rsidR="0080373D" w:rsidRPr="009C5DEA">
          <w:fldChar w:fldCharType="end"/>
        </w:r>
      </w:hyperlink>
    </w:p>
    <w:p w14:paraId="519A6118" w14:textId="77777777" w:rsidR="004B1BB9" w:rsidRPr="009C5DEA" w:rsidRDefault="000B3EF2">
      <w:pPr>
        <w:pStyle w:val="Sumrio1"/>
        <w:tabs>
          <w:tab w:val="left" w:pos="660"/>
          <w:tab w:val="right" w:leader="dot" w:pos="10194"/>
        </w:tabs>
        <w:rPr>
          <w:noProof/>
        </w:rPr>
      </w:pPr>
      <w:hyperlink w:anchor="_Toc256000028" w:history="1">
        <w:r w:rsidR="0080373D" w:rsidRPr="009C5DEA">
          <w:rPr>
            <w:rStyle w:val="Hyperlink"/>
            <w:rFonts w:ascii="Calibri" w:eastAsia="Batang" w:hAnsi="Calibri" w:cs="Calibri"/>
            <w:lang w:eastAsia="pt-BR"/>
          </w:rPr>
          <w:t>14.</w:t>
        </w:r>
        <w:r w:rsidR="0080373D" w:rsidRPr="009C5DEA">
          <w:rPr>
            <w:rFonts w:eastAsia="Batang" w:cs="Calibri"/>
            <w:noProof/>
            <w:lang w:eastAsia="pt-BR"/>
          </w:rPr>
          <w:tab/>
        </w:r>
        <w:r w:rsidR="0080373D" w:rsidRPr="009C5DEA">
          <w:rPr>
            <w:rStyle w:val="Hyperlink"/>
            <w:rFonts w:ascii="Calibri" w:eastAsia="Batang" w:hAnsi="Calibri" w:cs="Calibri"/>
            <w:lang w:eastAsia="pt-BR"/>
          </w:rPr>
          <w:t>Eventos subsequentes</w:t>
        </w:r>
        <w:r w:rsidR="0080373D" w:rsidRPr="009C5DEA">
          <w:tab/>
        </w:r>
        <w:r w:rsidR="0080373D" w:rsidRPr="009C5DEA">
          <w:fldChar w:fldCharType="begin"/>
        </w:r>
        <w:r w:rsidR="0080373D" w:rsidRPr="009C5DEA">
          <w:instrText xml:space="preserve"> PAGEREF _Toc256000028 \h </w:instrText>
        </w:r>
        <w:r w:rsidR="0080373D" w:rsidRPr="009C5DEA">
          <w:fldChar w:fldCharType="separate"/>
        </w:r>
        <w:r w:rsidR="0080373D" w:rsidRPr="009C5DEA">
          <w:t>21</w:t>
        </w:r>
        <w:r w:rsidR="0080373D" w:rsidRPr="009C5DEA">
          <w:fldChar w:fldCharType="end"/>
        </w:r>
      </w:hyperlink>
    </w:p>
    <w:p w14:paraId="519A6119" w14:textId="77777777" w:rsidR="004B1BB9" w:rsidRPr="009C5DEA" w:rsidRDefault="000B3EF2">
      <w:pPr>
        <w:pStyle w:val="Sumrio1"/>
        <w:tabs>
          <w:tab w:val="right" w:leader="dot" w:pos="10194"/>
        </w:tabs>
        <w:rPr>
          <w:noProof/>
        </w:rPr>
      </w:pPr>
      <w:hyperlink w:anchor="_Toc256000029" w:history="1">
        <w:r w:rsidR="0080373D" w:rsidRPr="009C5DEA">
          <w:rPr>
            <w:rStyle w:val="Hyperlink"/>
            <w:rFonts w:ascii="Calibri" w:eastAsia="Batang" w:hAnsi="Calibri" w:cs="Times New Roman"/>
          </w:rPr>
          <w:t>Diretoria Executiva</w:t>
        </w:r>
        <w:r w:rsidR="0080373D" w:rsidRPr="009C5DEA">
          <w:tab/>
        </w:r>
        <w:r w:rsidR="0080373D" w:rsidRPr="009C5DEA">
          <w:fldChar w:fldCharType="begin"/>
        </w:r>
        <w:r w:rsidR="0080373D" w:rsidRPr="009C5DEA">
          <w:instrText xml:space="preserve"> PAGEREF _Toc256000029 \h </w:instrText>
        </w:r>
        <w:r w:rsidR="0080373D" w:rsidRPr="009C5DEA">
          <w:fldChar w:fldCharType="separate"/>
        </w:r>
        <w:r w:rsidR="0080373D" w:rsidRPr="009C5DEA">
          <w:t>22</w:t>
        </w:r>
        <w:r w:rsidR="0080373D" w:rsidRPr="009C5DEA">
          <w:fldChar w:fldCharType="end"/>
        </w:r>
      </w:hyperlink>
    </w:p>
    <w:p w14:paraId="519A611A" w14:textId="77777777" w:rsidR="00F53461" w:rsidRPr="009C5DEA" w:rsidRDefault="0080373D" w:rsidP="00F53461">
      <w:pPr>
        <w:tabs>
          <w:tab w:val="left" w:pos="2475"/>
        </w:tabs>
        <w:spacing w:after="0" w:line="240" w:lineRule="auto"/>
        <w:rPr>
          <w:rFonts w:ascii="Calibri" w:eastAsia="Batang" w:hAnsi="Calibri" w:cs="Times New Roman"/>
          <w:noProof/>
          <w:sz w:val="10"/>
          <w:lang w:eastAsia="pt-BR"/>
        </w:rPr>
      </w:pPr>
      <w:r w:rsidRPr="009C5DEA">
        <w:rPr>
          <w:rFonts w:ascii="Calibri" w:eastAsia="Batang" w:hAnsi="Calibri" w:cs="Times New Roman"/>
          <w:noProof/>
          <w:sz w:val="20"/>
          <w:szCs w:val="20"/>
          <w:lang w:eastAsia="pt-BR"/>
        </w:rPr>
        <w:fldChar w:fldCharType="end"/>
      </w:r>
    </w:p>
    <w:p w14:paraId="519A611B" w14:textId="77777777" w:rsidR="00F53461" w:rsidRPr="009C5DEA" w:rsidRDefault="00F53461" w:rsidP="000601F4">
      <w:pPr>
        <w:tabs>
          <w:tab w:val="left" w:pos="2475"/>
        </w:tabs>
        <w:spacing w:after="0" w:line="240" w:lineRule="auto"/>
        <w:rPr>
          <w:rFonts w:ascii="Calibri" w:eastAsia="Batang" w:hAnsi="Calibri" w:cs="Times New Roman"/>
          <w:sz w:val="10"/>
          <w:lang w:eastAsia="pt-BR"/>
        </w:rPr>
      </w:pPr>
    </w:p>
    <w:p w14:paraId="519A611C" w14:textId="77777777" w:rsidR="00F53461" w:rsidRPr="009C5DEA" w:rsidRDefault="00F53461" w:rsidP="000601F4">
      <w:pPr>
        <w:tabs>
          <w:tab w:val="left" w:pos="2475"/>
        </w:tabs>
        <w:spacing w:after="0" w:line="240" w:lineRule="auto"/>
        <w:rPr>
          <w:rFonts w:ascii="Calibri" w:eastAsia="Batang" w:hAnsi="Calibri" w:cs="Times New Roman"/>
          <w:sz w:val="10"/>
          <w:lang w:eastAsia="pt-BR"/>
        </w:rPr>
      </w:pPr>
    </w:p>
    <w:p w14:paraId="519A611D" w14:textId="77777777" w:rsidR="00F53461" w:rsidRPr="009C5DEA" w:rsidRDefault="00F53461" w:rsidP="000601F4">
      <w:pPr>
        <w:tabs>
          <w:tab w:val="left" w:pos="2475"/>
        </w:tabs>
        <w:spacing w:after="0" w:line="240" w:lineRule="auto"/>
        <w:rPr>
          <w:rFonts w:ascii="Calibri" w:eastAsia="Batang" w:hAnsi="Calibri" w:cs="Times New Roman"/>
          <w:sz w:val="10"/>
          <w:lang w:eastAsia="pt-BR"/>
        </w:rPr>
      </w:pPr>
    </w:p>
    <w:p w14:paraId="519A611E" w14:textId="77777777" w:rsidR="00F53461" w:rsidRPr="009C5DEA" w:rsidRDefault="00F53461" w:rsidP="000601F4">
      <w:pPr>
        <w:tabs>
          <w:tab w:val="left" w:pos="2475"/>
        </w:tabs>
        <w:spacing w:after="0" w:line="240" w:lineRule="auto"/>
        <w:rPr>
          <w:rFonts w:ascii="Calibri" w:eastAsia="Batang" w:hAnsi="Calibri" w:cs="Times New Roman"/>
          <w:sz w:val="10"/>
          <w:lang w:eastAsia="pt-BR"/>
        </w:rPr>
      </w:pPr>
    </w:p>
    <w:bookmarkEnd w:id="2"/>
    <w:p w14:paraId="519A611F" w14:textId="77777777" w:rsidR="00F53461" w:rsidRDefault="00F53461" w:rsidP="000601F4">
      <w:pPr>
        <w:tabs>
          <w:tab w:val="left" w:pos="2475"/>
        </w:tabs>
        <w:spacing w:after="0" w:line="240" w:lineRule="auto"/>
        <w:rPr>
          <w:rFonts w:ascii="Calibri" w:eastAsia="Batang" w:hAnsi="Calibri" w:cs="Times New Roman"/>
          <w:bCs/>
          <w:sz w:val="10"/>
          <w:lang w:eastAsia="pt-BR"/>
        </w:rPr>
        <w:sectPr w:rsidR="00F53461" w:rsidSect="0018299C">
          <w:headerReference w:type="even" r:id="rId15"/>
          <w:headerReference w:type="default" r:id="rId16"/>
          <w:footerReference w:type="even" r:id="rId17"/>
          <w:footerReference w:type="default" r:id="rId18"/>
          <w:headerReference w:type="first" r:id="rId19"/>
          <w:footerReference w:type="first" r:id="rId20"/>
          <w:pgSz w:w="11906" w:h="16838" w:code="9"/>
          <w:pgMar w:top="1871" w:right="851" w:bottom="1134" w:left="851" w:header="567" w:footer="454" w:gutter="0"/>
          <w:cols w:space="708"/>
          <w:docGrid w:linePitch="360"/>
        </w:sectPr>
      </w:pPr>
    </w:p>
    <w:p w14:paraId="519A6120" w14:textId="77777777" w:rsidR="00A40152" w:rsidRDefault="0080373D" w:rsidP="00692A31">
      <w:pPr>
        <w:keepNext/>
        <w:keepLines/>
        <w:spacing w:before="240" w:after="240" w:line="240" w:lineRule="auto"/>
        <w:ind w:left="567" w:hanging="567"/>
        <w:jc w:val="center"/>
        <w:outlineLvl w:val="0"/>
        <w:rPr>
          <w:rFonts w:ascii="Times New Roman" w:eastAsia="Batang" w:hAnsi="Times New Roman" w:cs="Calibri"/>
          <w:b/>
          <w:sz w:val="36"/>
          <w:szCs w:val="26"/>
          <w:lang w:eastAsia="pt-BR"/>
        </w:rPr>
      </w:pPr>
      <w:bookmarkStart w:id="3" w:name="_Toc256000000"/>
      <w:bookmarkStart w:id="4" w:name="_DMBM_29955"/>
      <w:r>
        <w:rPr>
          <w:rFonts w:ascii="Times New Roman" w:eastAsia="Batang" w:hAnsi="Times New Roman" w:cs="Calibri"/>
          <w:b/>
          <w:sz w:val="36"/>
          <w:szCs w:val="26"/>
          <w:lang w:eastAsia="pt-BR"/>
        </w:rPr>
        <w:lastRenderedPageBreak/>
        <w:t>Relatório da A</w:t>
      </w:r>
      <w:r w:rsidRPr="002578C7">
        <w:rPr>
          <w:rFonts w:ascii="Times New Roman" w:eastAsia="Batang" w:hAnsi="Times New Roman" w:cs="Calibri"/>
          <w:b/>
          <w:sz w:val="36"/>
          <w:szCs w:val="26"/>
          <w:lang w:eastAsia="pt-BR"/>
        </w:rPr>
        <w:t>dministração</w:t>
      </w:r>
      <w:r>
        <w:rPr>
          <w:rFonts w:ascii="Times New Roman" w:eastAsia="Batang" w:hAnsi="Times New Roman" w:cs="Calibri"/>
          <w:b/>
          <w:sz w:val="36"/>
          <w:szCs w:val="26"/>
          <w:lang w:eastAsia="pt-BR"/>
        </w:rPr>
        <w:t xml:space="preserve"> 2022</w:t>
      </w:r>
      <w:bookmarkEnd w:id="3"/>
    </w:p>
    <w:p w14:paraId="519A6121" w14:textId="77777777" w:rsidR="00CD152B" w:rsidRDefault="00CD152B" w:rsidP="00CD152B">
      <w:pPr>
        <w:keepLines/>
        <w:autoSpaceDE w:val="0"/>
        <w:autoSpaceDN w:val="0"/>
        <w:adjustRightInd w:val="0"/>
        <w:spacing w:after="0" w:line="240" w:lineRule="auto"/>
        <w:jc w:val="both"/>
        <w:rPr>
          <w:rFonts w:ascii="Calibri" w:eastAsia="Batang" w:hAnsi="Calibri" w:cs="Calibri"/>
          <w:lang w:eastAsia="pt-BR"/>
        </w:rPr>
      </w:pPr>
    </w:p>
    <w:p w14:paraId="519A6122" w14:textId="77777777" w:rsidR="00CD152B" w:rsidRDefault="0080373D" w:rsidP="00CD152B">
      <w:pPr>
        <w:keepLines/>
        <w:autoSpaceDE w:val="0"/>
        <w:autoSpaceDN w:val="0"/>
        <w:adjustRightInd w:val="0"/>
        <w:spacing w:after="0" w:line="240" w:lineRule="auto"/>
        <w:jc w:val="both"/>
        <w:rPr>
          <w:rFonts w:ascii="Calibri" w:eastAsia="Batang" w:hAnsi="Calibri" w:cs="Calibri"/>
          <w:lang w:eastAsia="pt-BR"/>
        </w:rPr>
      </w:pPr>
      <w:r>
        <w:rPr>
          <w:rFonts w:ascii="Calibri" w:eastAsia="Batang" w:hAnsi="Calibri" w:cs="Calibri"/>
          <w:lang w:eastAsia="pt-BR"/>
        </w:rPr>
        <w:t>Á</w:t>
      </w:r>
    </w:p>
    <w:p w14:paraId="519A6123" w14:textId="77777777" w:rsidR="00CD152B" w:rsidRDefault="0080373D" w:rsidP="00CD152B">
      <w:pPr>
        <w:keepLines/>
        <w:autoSpaceDE w:val="0"/>
        <w:autoSpaceDN w:val="0"/>
        <w:adjustRightInd w:val="0"/>
        <w:spacing w:after="0" w:line="240" w:lineRule="auto"/>
        <w:jc w:val="both"/>
        <w:rPr>
          <w:rFonts w:ascii="Calibri" w:eastAsia="Batang" w:hAnsi="Calibri" w:cs="Calibri"/>
          <w:lang w:eastAsia="pt-BR"/>
        </w:rPr>
      </w:pPr>
      <w:r>
        <w:rPr>
          <w:rFonts w:ascii="Calibri" w:eastAsia="Batang" w:hAnsi="Calibri" w:cs="Calibri"/>
          <w:lang w:eastAsia="pt-BR"/>
        </w:rPr>
        <w:t>Assembleia de Acionistas</w:t>
      </w:r>
    </w:p>
    <w:p w14:paraId="519A6124" w14:textId="77777777" w:rsidR="00CD152B" w:rsidRDefault="0080373D" w:rsidP="00CD152B">
      <w:pPr>
        <w:keepLines/>
        <w:autoSpaceDE w:val="0"/>
        <w:autoSpaceDN w:val="0"/>
        <w:adjustRightInd w:val="0"/>
        <w:spacing w:after="0" w:line="240" w:lineRule="auto"/>
        <w:jc w:val="both"/>
        <w:rPr>
          <w:rFonts w:ascii="Calibri" w:eastAsia="Batang" w:hAnsi="Calibri" w:cs="Calibri"/>
          <w:lang w:eastAsia="pt-BR"/>
        </w:rPr>
      </w:pPr>
      <w:r>
        <w:rPr>
          <w:rFonts w:ascii="Calibri" w:eastAsia="Batang" w:hAnsi="Calibri" w:cs="Calibri"/>
          <w:lang w:eastAsia="pt-BR"/>
        </w:rPr>
        <w:t>Refinaria de Mucuripe S.A.</w:t>
      </w:r>
    </w:p>
    <w:p w14:paraId="519A6125" w14:textId="77777777" w:rsidR="00CD152B" w:rsidRDefault="0080373D" w:rsidP="00CD152B">
      <w:pPr>
        <w:keepLines/>
        <w:autoSpaceDE w:val="0"/>
        <w:autoSpaceDN w:val="0"/>
        <w:adjustRightInd w:val="0"/>
        <w:spacing w:after="0" w:line="240" w:lineRule="auto"/>
        <w:jc w:val="both"/>
        <w:rPr>
          <w:rFonts w:ascii="Calibri" w:eastAsia="Batang" w:hAnsi="Calibri" w:cs="Calibri"/>
          <w:lang w:eastAsia="pt-BR"/>
        </w:rPr>
      </w:pPr>
      <w:r>
        <w:rPr>
          <w:rFonts w:ascii="Calibri" w:eastAsia="Batang" w:hAnsi="Calibri" w:cs="Calibri"/>
          <w:lang w:eastAsia="pt-BR"/>
        </w:rPr>
        <w:t>Fortaleza – CE</w:t>
      </w:r>
    </w:p>
    <w:p w14:paraId="519A6126" w14:textId="77777777" w:rsidR="00CD152B" w:rsidRDefault="00CD152B" w:rsidP="00CD152B">
      <w:pPr>
        <w:keepLines/>
        <w:autoSpaceDE w:val="0"/>
        <w:autoSpaceDN w:val="0"/>
        <w:adjustRightInd w:val="0"/>
        <w:spacing w:after="0" w:line="240" w:lineRule="auto"/>
        <w:jc w:val="both"/>
        <w:rPr>
          <w:rFonts w:ascii="Calibri" w:eastAsia="Batang" w:hAnsi="Calibri" w:cs="Calibri"/>
          <w:lang w:eastAsia="pt-BR"/>
        </w:rPr>
      </w:pPr>
    </w:p>
    <w:p w14:paraId="519A6127"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Cumprindo preceitos legais e disposições do Estatuto Social, apresentamos as Demonstrações Financeiras da Refinaria de Mucuripe S.A. relativas ao exercício social findo em 31 de dezembro de 2022, elaboradas na forma da legislação societária e acompanhadas do Parecer da KPMG Auditores Independentes.</w:t>
      </w:r>
    </w:p>
    <w:p w14:paraId="519A6128" w14:textId="77777777" w:rsidR="00CD152B" w:rsidRPr="00CD152B" w:rsidRDefault="0080373D" w:rsidP="00CD152B">
      <w:pPr>
        <w:keepLines/>
        <w:autoSpaceDE w:val="0"/>
        <w:autoSpaceDN w:val="0"/>
        <w:adjustRightInd w:val="0"/>
        <w:spacing w:after="240" w:line="240" w:lineRule="auto"/>
        <w:jc w:val="both"/>
        <w:rPr>
          <w:rFonts w:ascii="Calibri" w:eastAsia="Batang" w:hAnsi="Calibri" w:cs="Calibri"/>
          <w:b/>
          <w:bCs/>
          <w:u w:val="single"/>
          <w:lang w:eastAsia="pt-BR"/>
        </w:rPr>
      </w:pPr>
      <w:r w:rsidRPr="00CD152B">
        <w:rPr>
          <w:rFonts w:ascii="Calibri" w:eastAsia="Batang" w:hAnsi="Calibri" w:cs="Calibri"/>
          <w:b/>
          <w:bCs/>
          <w:u w:val="single"/>
          <w:lang w:eastAsia="pt-BR"/>
        </w:rPr>
        <w:t>ASPECTOS OPERACIONAIS</w:t>
      </w:r>
    </w:p>
    <w:p w14:paraId="519A6129"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Refinaria de Mucuripe S.A. (Refinaria de Mucuripe) é uma sociedade anônima, de capital fechado, subsidiária integral da Petróleo Brasileiro S.A., localizada em Fortaleza, no estado do Ceará. Iniciou suas atividades em 17 de abril de 2021, data em que finalizou seu processo de constituição, com o deferimento do arquivamento da Escritura Pública de Constituição da sociedade pela Junta Comercial do Estado do Ceará e respectiva obtenção do CNPJ.</w:t>
      </w:r>
    </w:p>
    <w:p w14:paraId="519A612A"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tem por objeto executar as seguintes atividades: (i) refino, processamento, comercialização, distribuição, importação, exportação, transporte e armazenamento de petróleo, seus derivados, correlatos e combustíveis; (ii) produção, distribuição e comercialização de utilidades tais como, energia elétrica, vapor, água, ar comprimido e gases industriais; e (iii) o exercício de quaisquer outras atividades correlatas e afins ao objeto social da companhia, inclusive a prestação de serviços.</w:t>
      </w:r>
    </w:p>
    <w:p w14:paraId="519A612B"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Sua constituição tem como finalidade receber a Refinaria Lubrificantes e Derivados de Petróleo do Nordeste (LUBNOR) com capacidade de processamento de 8 mil barris/dia, tendo como principais produtos asfaltos e óleos lubrificantes, fornecidos principalmente para a região Nordeste do Brasil e para os estados do Amazonas, Amapá, Pará e Tocantins. Nesse contexto, ao longo de 2022, a Refinaria de Mucuripe S.A. atuou no cumprimento das obrigações e estruturação necessária para que seja feito o aporte destes ativos na sociedade. </w:t>
      </w:r>
    </w:p>
    <w:p w14:paraId="519A612C"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Petrobras será responsável pela manutenção financeira e operação da companhia até a conclusão do processo de alienação da Sociedade para o novo comprador.</w:t>
      </w:r>
    </w:p>
    <w:p w14:paraId="519A612D" w14:textId="77777777" w:rsidR="00CD152B" w:rsidRPr="00CD152B" w:rsidRDefault="0080373D" w:rsidP="00CD152B">
      <w:pPr>
        <w:keepLines/>
        <w:autoSpaceDE w:val="0"/>
        <w:autoSpaceDN w:val="0"/>
        <w:adjustRightInd w:val="0"/>
        <w:spacing w:after="240" w:line="240" w:lineRule="auto"/>
        <w:jc w:val="both"/>
        <w:rPr>
          <w:rFonts w:ascii="Calibri" w:eastAsia="Batang" w:hAnsi="Calibri" w:cs="Calibri"/>
          <w:b/>
          <w:bCs/>
          <w:u w:val="single"/>
          <w:lang w:eastAsia="pt-BR"/>
        </w:rPr>
      </w:pPr>
      <w:r w:rsidRPr="00CD152B">
        <w:rPr>
          <w:rFonts w:ascii="Calibri" w:eastAsia="Batang" w:hAnsi="Calibri" w:cs="Calibri"/>
          <w:b/>
          <w:bCs/>
          <w:u w:val="single"/>
          <w:lang w:eastAsia="pt-BR"/>
        </w:rPr>
        <w:t>ASPECTOS COMERCIAIS (EM PROCESSO DE DESINVESTIMENTO)</w:t>
      </w:r>
    </w:p>
    <w:p w14:paraId="519A612E"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13 de setembro de 2019, a Petrobras, seguindo a sua estratégia de otimização do portfólio, anunciou a venda de ativos em refino e logística associada no país, que inclui a LUBNOR, assim como seus ativos logísticos associados.</w:t>
      </w:r>
    </w:p>
    <w:p w14:paraId="519A612F"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25 de maio de 2022, a Petrobras assinou, com a compradora Grepar Participações Ltda., contrato para a venda da refinaria LUBNOR e seus ativos logísticos associados. A conclusão da transação está sujeita ao cumprimento de condições precedentes, tais como a aprovação pelo Conselho Administrativo de Defesa Econômica (CADE).</w:t>
      </w:r>
    </w:p>
    <w:p w14:paraId="519A6130" w14:textId="77777777" w:rsidR="00CD152B" w:rsidRPr="00CD152B" w:rsidRDefault="0080373D" w:rsidP="00CD152B">
      <w:pPr>
        <w:keepLines/>
        <w:autoSpaceDE w:val="0"/>
        <w:autoSpaceDN w:val="0"/>
        <w:adjustRightInd w:val="0"/>
        <w:spacing w:after="240" w:line="240" w:lineRule="auto"/>
        <w:jc w:val="both"/>
        <w:rPr>
          <w:rFonts w:ascii="Calibri" w:eastAsia="Batang" w:hAnsi="Calibri" w:cs="Calibri"/>
          <w:b/>
          <w:bCs/>
          <w:u w:val="single"/>
          <w:lang w:eastAsia="pt-BR"/>
        </w:rPr>
      </w:pPr>
      <w:r w:rsidRPr="00CD152B">
        <w:rPr>
          <w:rFonts w:ascii="Calibri" w:eastAsia="Batang" w:hAnsi="Calibri" w:cs="Calibri"/>
          <w:b/>
          <w:bCs/>
          <w:u w:val="single"/>
          <w:lang w:eastAsia="pt-BR"/>
        </w:rPr>
        <w:t>POLÍTICA DE GOVERNANÇA E SUSTENTABILIDADE</w:t>
      </w:r>
    </w:p>
    <w:p w14:paraId="519A6131"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As disposições estatutárias da sociedade atendem a Lei 13.303/16 e ao Art. 51 §3º, do Decreto 8.945/2016. Adicionalmente, todas as Políticas e Diretrizes de Governança recomendadas pela holding Petrobras foram adotadas pela sociedade ao longo de 2022.</w:t>
      </w:r>
    </w:p>
    <w:p w14:paraId="519A6132"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 xml:space="preserve">Considerando que os ativos a serem aportados na Refinaria de Mucuripe ainda estão em face da Petrobras, os Projetos Socioambientais da Sociedade, que está em processo de desinvestimento, constam no Relatório de Sustentabilidade da Controladora, no qual contempla a visão do ativo LUBNOR. </w:t>
      </w:r>
    </w:p>
    <w:p w14:paraId="519A6133" w14:textId="77777777" w:rsidR="00CD152B" w:rsidRPr="00CD152B" w:rsidRDefault="0080373D" w:rsidP="00CD152B">
      <w:pPr>
        <w:keepLines/>
        <w:autoSpaceDE w:val="0"/>
        <w:autoSpaceDN w:val="0"/>
        <w:adjustRightInd w:val="0"/>
        <w:spacing w:after="240" w:line="240" w:lineRule="auto"/>
        <w:jc w:val="both"/>
        <w:rPr>
          <w:rFonts w:ascii="Calibri" w:eastAsia="Batang" w:hAnsi="Calibri" w:cs="Calibri"/>
          <w:b/>
          <w:bCs/>
          <w:u w:val="single"/>
          <w:lang w:eastAsia="pt-BR"/>
        </w:rPr>
      </w:pPr>
      <w:r w:rsidRPr="00CD152B">
        <w:rPr>
          <w:rFonts w:ascii="Calibri" w:eastAsia="Batang" w:hAnsi="Calibri" w:cs="Calibri"/>
          <w:b/>
          <w:bCs/>
          <w:u w:val="single"/>
          <w:lang w:eastAsia="pt-BR"/>
        </w:rPr>
        <w:t>ASPECTOS ECONÔMICOS E FINANCEIROS</w:t>
      </w:r>
    </w:p>
    <w:p w14:paraId="519A6134"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Em 02 de dezembro de 2022, foi aportado R$ 650 mil para fazer face às despesas administrativas, em complemento ao valor de R$ 304 mil aportado na constituição da Companhia em 17 de abril de 2021, totalizando R$ 954 mil em 31 de dezembro de 2022. Consequentemente, o Patrimônio Líquido da Companhia encerrou o exercício de 2022 em R$ 134 mil, ante um passivo a descoberto de R$ 2 mil auferido em 2021, conforme demonstrado na </w:t>
      </w:r>
      <w:r w:rsidRPr="00CD152B">
        <w:rPr>
          <w:rFonts w:ascii="Calibri" w:eastAsia="Batang" w:hAnsi="Calibri" w:cs="Calibri"/>
          <w:b/>
          <w:bCs/>
          <w:lang w:eastAsia="pt-BR"/>
        </w:rPr>
        <w:t>Tabela 1</w:t>
      </w:r>
      <w:r>
        <w:rPr>
          <w:rFonts w:ascii="Calibri" w:eastAsia="Batang" w:hAnsi="Calibri" w:cs="Calibri"/>
          <w:lang w:eastAsia="pt-BR"/>
        </w:rPr>
        <w:t xml:space="preserve"> abaixo.</w:t>
      </w:r>
    </w:p>
    <w:p w14:paraId="519A6135" w14:textId="77777777" w:rsidR="00CD152B" w:rsidRDefault="0080373D" w:rsidP="00CD152B">
      <w:pPr>
        <w:keepLines/>
        <w:autoSpaceDE w:val="0"/>
        <w:autoSpaceDN w:val="0"/>
        <w:adjustRightInd w:val="0"/>
        <w:spacing w:after="240" w:line="240" w:lineRule="auto"/>
        <w:jc w:val="center"/>
        <w:rPr>
          <w:rFonts w:ascii="Calibri" w:eastAsia="Batang" w:hAnsi="Calibri" w:cs="Calibri"/>
          <w:lang w:eastAsia="pt-BR"/>
        </w:rPr>
      </w:pPr>
      <w:r w:rsidRPr="00CD152B">
        <w:rPr>
          <w:rFonts w:ascii="Calibri" w:eastAsia="Batang" w:hAnsi="Calibri" w:cs="Calibri"/>
          <w:b/>
          <w:bCs/>
          <w:lang w:eastAsia="pt-BR"/>
        </w:rPr>
        <w:t>Tabela 1 - Balanço Patrimonial 2022 (em R$ mil)</w:t>
      </w:r>
      <w:r w:rsidRPr="00D42EEE">
        <w:rPr>
          <w:noProof/>
        </w:rPr>
        <w:drawing>
          <wp:inline distT="0" distB="0" distL="0" distR="0" wp14:anchorId="519A66A4" wp14:editId="519A66A5">
            <wp:extent cx="5770245" cy="1787525"/>
            <wp:effectExtent l="0" t="0" r="1905"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18248" name="Picture 1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770245" cy="1787525"/>
                    </a:xfrm>
                    <a:prstGeom prst="rect">
                      <a:avLst/>
                    </a:prstGeom>
                    <a:noFill/>
                    <a:ln>
                      <a:noFill/>
                    </a:ln>
                  </pic:spPr>
                </pic:pic>
              </a:graphicData>
            </a:graphic>
          </wp:inline>
        </w:drawing>
      </w:r>
    </w:p>
    <w:p w14:paraId="519A6136" w14:textId="77777777" w:rsidR="00CD152B" w:rsidRDefault="00CD152B" w:rsidP="00CD152B">
      <w:pPr>
        <w:keepLines/>
        <w:autoSpaceDE w:val="0"/>
        <w:autoSpaceDN w:val="0"/>
        <w:adjustRightInd w:val="0"/>
        <w:spacing w:after="0" w:line="240" w:lineRule="auto"/>
        <w:jc w:val="center"/>
        <w:rPr>
          <w:rFonts w:ascii="Calibri" w:eastAsia="Batang" w:hAnsi="Calibri" w:cs="Calibri"/>
          <w:lang w:eastAsia="pt-BR"/>
        </w:rPr>
      </w:pPr>
    </w:p>
    <w:p w14:paraId="519A6137"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Conta Fornecedores do Passivo Circulante refere-se às provisões de despesas das atividades do Contrato de Compartilhamento de Custos e Despesas (CCCD) celebrado com a Controladora Petrobras, na ordem de R$ 739 mil, e demais serviços com terceiros (R$ 33 mil).</w:t>
      </w:r>
    </w:p>
    <w:p w14:paraId="519A6138"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Em decorrência das despesas com Compartilhamento de Custos e Despesas (CCCD) com a Petrobras (R$ 433 mil), serviços de auditoria externa (R$ 29 mil), despesas com registros de atos societários (R$ 19 mil) e pagamento de taxas de licenciamentos municipais (R$ 34 mil), a Refinaria de Mucuripe registrou prejuízo na ordem de R$ 514 mil em 2022, conforme </w:t>
      </w:r>
      <w:r w:rsidRPr="00CD152B">
        <w:rPr>
          <w:rFonts w:ascii="Calibri" w:eastAsia="Batang" w:hAnsi="Calibri" w:cs="Calibri"/>
          <w:b/>
          <w:bCs/>
          <w:lang w:eastAsia="pt-BR"/>
        </w:rPr>
        <w:t>Tabela 2.</w:t>
      </w:r>
    </w:p>
    <w:p w14:paraId="519A6139" w14:textId="77777777" w:rsidR="00CD152B" w:rsidRPr="00CD152B" w:rsidRDefault="0080373D" w:rsidP="00CD152B">
      <w:pPr>
        <w:keepLines/>
        <w:autoSpaceDE w:val="0"/>
        <w:autoSpaceDN w:val="0"/>
        <w:adjustRightInd w:val="0"/>
        <w:spacing w:after="240" w:line="240" w:lineRule="auto"/>
        <w:jc w:val="center"/>
        <w:rPr>
          <w:rFonts w:ascii="Calibri" w:eastAsia="Batang" w:hAnsi="Calibri" w:cs="Calibri"/>
          <w:b/>
          <w:bCs/>
          <w:u w:val="single"/>
          <w:lang w:eastAsia="pt-BR"/>
        </w:rPr>
      </w:pPr>
      <w:r w:rsidRPr="00CD152B">
        <w:rPr>
          <w:rFonts w:ascii="Calibri" w:eastAsia="Batang" w:hAnsi="Calibri" w:cs="Calibri"/>
          <w:b/>
          <w:bCs/>
          <w:u w:val="single"/>
          <w:lang w:eastAsia="pt-BR"/>
        </w:rPr>
        <w:t>Tabela 2 – Demonstração do Resultado 2022</w:t>
      </w:r>
    </w:p>
    <w:p w14:paraId="519A613A" w14:textId="77777777" w:rsidR="00CD152B" w:rsidRDefault="0080373D" w:rsidP="00CD152B">
      <w:pPr>
        <w:keepLines/>
        <w:autoSpaceDE w:val="0"/>
        <w:autoSpaceDN w:val="0"/>
        <w:adjustRightInd w:val="0"/>
        <w:spacing w:after="240" w:line="240" w:lineRule="auto"/>
        <w:jc w:val="center"/>
        <w:rPr>
          <w:rFonts w:ascii="Calibri" w:eastAsia="Batang" w:hAnsi="Calibri" w:cs="Calibri"/>
          <w:lang w:eastAsia="pt-BR"/>
        </w:rPr>
      </w:pPr>
      <w:r w:rsidRPr="00F133C6">
        <w:rPr>
          <w:noProof/>
        </w:rPr>
        <w:drawing>
          <wp:inline distT="0" distB="0" distL="0" distR="0" wp14:anchorId="519A66A6" wp14:editId="519A66A7">
            <wp:extent cx="4987925" cy="1960245"/>
            <wp:effectExtent l="0" t="0" r="3175"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18153" name="Picture 2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987925" cy="1960245"/>
                    </a:xfrm>
                    <a:prstGeom prst="rect">
                      <a:avLst/>
                    </a:prstGeom>
                    <a:noFill/>
                    <a:ln>
                      <a:noFill/>
                    </a:ln>
                  </pic:spPr>
                </pic:pic>
              </a:graphicData>
            </a:graphic>
          </wp:inline>
        </w:drawing>
      </w:r>
    </w:p>
    <w:p w14:paraId="519A613B" w14:textId="77777777" w:rsidR="00CD152B" w:rsidRDefault="0080373D">
      <w:pPr>
        <w:spacing w:after="0" w:line="240" w:lineRule="auto"/>
        <w:rPr>
          <w:rFonts w:ascii="Calibri" w:eastAsia="Batang" w:hAnsi="Calibri" w:cs="Calibri"/>
          <w:lang w:eastAsia="pt-BR"/>
        </w:rPr>
      </w:pPr>
      <w:r>
        <w:rPr>
          <w:rFonts w:ascii="Times New Roman" w:eastAsia="Batang" w:hAnsi="Times New Roman" w:cs="Times New Roman"/>
          <w:sz w:val="20"/>
          <w:szCs w:val="20"/>
          <w:lang w:eastAsia="pt-BR"/>
        </w:rPr>
        <w:br w:type="page"/>
      </w:r>
    </w:p>
    <w:p w14:paraId="519A613C" w14:textId="77777777" w:rsidR="00CD152B" w:rsidRPr="00CD152B" w:rsidRDefault="0080373D" w:rsidP="00CD152B">
      <w:pPr>
        <w:keepLines/>
        <w:autoSpaceDE w:val="0"/>
        <w:autoSpaceDN w:val="0"/>
        <w:adjustRightInd w:val="0"/>
        <w:spacing w:after="240" w:line="240" w:lineRule="auto"/>
        <w:jc w:val="both"/>
        <w:rPr>
          <w:rFonts w:ascii="Calibri" w:eastAsia="Batang" w:hAnsi="Calibri" w:cs="Calibri"/>
          <w:b/>
          <w:bCs/>
          <w:u w:val="single"/>
          <w:lang w:eastAsia="pt-BR"/>
        </w:rPr>
      </w:pPr>
      <w:r w:rsidRPr="00CD152B">
        <w:rPr>
          <w:rFonts w:ascii="Calibri" w:eastAsia="Batang" w:hAnsi="Calibri" w:cs="Calibri"/>
          <w:b/>
          <w:bCs/>
          <w:u w:val="single"/>
          <w:lang w:eastAsia="pt-BR"/>
        </w:rPr>
        <w:lastRenderedPageBreak/>
        <w:t>PROPOSTA DESTINAÇÃO DE RESULTADO 2022</w:t>
      </w:r>
    </w:p>
    <w:p w14:paraId="519A613D"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Tendo em vista que no fechamento do Exercício 2022 a Refinaria de Mucuripe apresentou prejuízo, a proposta de Destinação de Resultado 2022 apresentada pelos Administradores da Companhia, na Tabela 3 abaixo, será destinar o Prejuízo do Exercício na ordem de R$ 514 mil para a conta de Prejuízos Acumulados do Patrimônio Líquido da Sociedade, conforme disposições legais (Lei das Sociedades por Ações nº 6.404/76).</w:t>
      </w:r>
    </w:p>
    <w:p w14:paraId="519A613E" w14:textId="77777777" w:rsidR="00CD152B" w:rsidRPr="00CD152B" w:rsidRDefault="0080373D" w:rsidP="00CD152B">
      <w:pPr>
        <w:keepLines/>
        <w:autoSpaceDE w:val="0"/>
        <w:autoSpaceDN w:val="0"/>
        <w:adjustRightInd w:val="0"/>
        <w:spacing w:after="240" w:line="240" w:lineRule="auto"/>
        <w:jc w:val="center"/>
        <w:rPr>
          <w:rFonts w:ascii="Calibri" w:eastAsia="Batang" w:hAnsi="Calibri" w:cs="Calibri"/>
          <w:b/>
          <w:bCs/>
          <w:lang w:eastAsia="pt-BR"/>
        </w:rPr>
      </w:pPr>
      <w:r w:rsidRPr="00CD152B">
        <w:rPr>
          <w:rFonts w:ascii="Calibri" w:eastAsia="Batang" w:hAnsi="Calibri" w:cs="Calibri"/>
          <w:b/>
          <w:bCs/>
          <w:lang w:eastAsia="pt-BR"/>
        </w:rPr>
        <w:t>Tabela 3 – Proposta de Destinação de Resultado 2022</w:t>
      </w:r>
    </w:p>
    <w:p w14:paraId="519A613F" w14:textId="77777777" w:rsidR="00CD152B" w:rsidRDefault="0080373D" w:rsidP="00CD152B">
      <w:pPr>
        <w:keepLines/>
        <w:autoSpaceDE w:val="0"/>
        <w:autoSpaceDN w:val="0"/>
        <w:adjustRightInd w:val="0"/>
        <w:spacing w:after="240" w:line="240" w:lineRule="auto"/>
        <w:jc w:val="center"/>
        <w:rPr>
          <w:rFonts w:ascii="Calibri" w:eastAsia="Batang" w:hAnsi="Calibri" w:cs="Calibri"/>
          <w:lang w:eastAsia="pt-BR"/>
        </w:rPr>
      </w:pPr>
      <w:r w:rsidRPr="00BB1234">
        <w:rPr>
          <w:noProof/>
        </w:rPr>
        <w:drawing>
          <wp:inline distT="0" distB="0" distL="0" distR="0" wp14:anchorId="519A66A8" wp14:editId="519A66A9">
            <wp:extent cx="3165475" cy="741045"/>
            <wp:effectExtent l="0" t="0" r="0" b="190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0909" name="Picture 2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165475" cy="741045"/>
                    </a:xfrm>
                    <a:prstGeom prst="rect">
                      <a:avLst/>
                    </a:prstGeom>
                    <a:noFill/>
                    <a:ln>
                      <a:noFill/>
                    </a:ln>
                  </pic:spPr>
                </pic:pic>
              </a:graphicData>
            </a:graphic>
          </wp:inline>
        </w:drawing>
      </w:r>
    </w:p>
    <w:p w14:paraId="519A6140"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saldo remanescente do prejuízo acumulado será na ordem de R$ 820 mil após realizada a destinação de resultado 2022.</w:t>
      </w:r>
    </w:p>
    <w:p w14:paraId="519A6141" w14:textId="77777777" w:rsidR="00CD152B" w:rsidRPr="00CD152B" w:rsidRDefault="0080373D" w:rsidP="00CD152B">
      <w:pPr>
        <w:keepLines/>
        <w:autoSpaceDE w:val="0"/>
        <w:autoSpaceDN w:val="0"/>
        <w:adjustRightInd w:val="0"/>
        <w:spacing w:after="240" w:line="240" w:lineRule="auto"/>
        <w:jc w:val="both"/>
        <w:rPr>
          <w:rFonts w:ascii="Calibri" w:eastAsia="Batang" w:hAnsi="Calibri" w:cs="Calibri"/>
          <w:b/>
          <w:bCs/>
          <w:lang w:eastAsia="pt-BR"/>
        </w:rPr>
      </w:pPr>
      <w:r w:rsidRPr="00CD152B">
        <w:rPr>
          <w:rFonts w:ascii="Calibri" w:eastAsia="Batang" w:hAnsi="Calibri" w:cs="Calibri"/>
          <w:b/>
          <w:bCs/>
          <w:lang w:eastAsia="pt-BR"/>
        </w:rPr>
        <w:t>AGRADECIMENTOS</w:t>
      </w:r>
    </w:p>
    <w:p w14:paraId="519A6142"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Nós agradecemos aos nossos colaboradores, acionista, fornecedores e parceiros pela confiança e parceria durante o ano de 2022.</w:t>
      </w:r>
    </w:p>
    <w:p w14:paraId="519A6143" w14:textId="77777777" w:rsidR="00CE646C" w:rsidRDefault="00CE646C" w:rsidP="00CD152B">
      <w:pPr>
        <w:keepLines/>
        <w:autoSpaceDE w:val="0"/>
        <w:autoSpaceDN w:val="0"/>
        <w:adjustRightInd w:val="0"/>
        <w:spacing w:after="240" w:line="240" w:lineRule="auto"/>
        <w:jc w:val="both"/>
        <w:rPr>
          <w:rFonts w:ascii="Calibri" w:eastAsia="Batang" w:hAnsi="Calibri" w:cs="Calibri"/>
          <w:lang w:eastAsia="pt-BR"/>
        </w:rPr>
      </w:pPr>
    </w:p>
    <w:p w14:paraId="519A6144" w14:textId="77777777" w:rsidR="00CD152B" w:rsidRDefault="0080373D" w:rsidP="00CD152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Fortaleza - CE, 24 de fevereiro de 2023.</w:t>
      </w:r>
    </w:p>
    <w:p w14:paraId="519A6145" w14:textId="77777777" w:rsidR="00CD152B" w:rsidRDefault="00CD152B" w:rsidP="00CD152B">
      <w:pPr>
        <w:keepLines/>
        <w:autoSpaceDE w:val="0"/>
        <w:autoSpaceDN w:val="0"/>
        <w:adjustRightInd w:val="0"/>
        <w:spacing w:after="240" w:line="240" w:lineRule="auto"/>
        <w:jc w:val="both"/>
        <w:rPr>
          <w:rFonts w:ascii="Calibri" w:eastAsia="Batang" w:hAnsi="Calibri" w:cs="Calibri"/>
          <w:lang w:eastAsia="pt-BR"/>
        </w:rPr>
      </w:pPr>
    </w:p>
    <w:p w14:paraId="519A6146" w14:textId="77777777" w:rsidR="00CD152B" w:rsidRPr="00A8619E" w:rsidRDefault="00CD152B" w:rsidP="00CD152B">
      <w:pPr>
        <w:autoSpaceDE w:val="0"/>
        <w:autoSpaceDN w:val="0"/>
        <w:adjustRightInd w:val="0"/>
        <w:spacing w:after="0" w:line="240" w:lineRule="auto"/>
        <w:jc w:val="both"/>
        <w:rPr>
          <w:rFonts w:ascii="Times New Roman" w:eastAsia="Batang" w:hAnsi="Times New Roman" w:cs="Times New Roman"/>
          <w:i/>
          <w:color w:val="000000"/>
          <w:sz w:val="20"/>
          <w:szCs w:val="20"/>
          <w:lang w:eastAsia="pt-BR"/>
        </w:rPr>
      </w:pPr>
    </w:p>
    <w:p w14:paraId="519A6147" w14:textId="77777777" w:rsidR="00CD152B" w:rsidRDefault="00CD152B" w:rsidP="00CD152B">
      <w:pPr>
        <w:autoSpaceDE w:val="0"/>
        <w:autoSpaceDN w:val="0"/>
        <w:adjustRightInd w:val="0"/>
        <w:spacing w:after="0" w:line="240" w:lineRule="auto"/>
        <w:jc w:val="both"/>
        <w:rPr>
          <w:rFonts w:ascii="Times New Roman" w:eastAsia="Batang" w:hAnsi="Times New Roman" w:cs="Times New Roman"/>
          <w:i/>
          <w:color w:val="000000"/>
          <w:sz w:val="20"/>
          <w:szCs w:val="20"/>
          <w:lang w:eastAsia="pt-BR"/>
        </w:rPr>
      </w:pPr>
    </w:p>
    <w:tbl>
      <w:tblPr>
        <w:tblW w:w="0" w:type="auto"/>
        <w:jc w:val="center"/>
        <w:tblLayout w:type="fixed"/>
        <w:tblLook w:val="01E0" w:firstRow="1" w:lastRow="1" w:firstColumn="1" w:lastColumn="1" w:noHBand="0" w:noVBand="0"/>
      </w:tblPr>
      <w:tblGrid>
        <w:gridCol w:w="4253"/>
        <w:gridCol w:w="284"/>
        <w:gridCol w:w="4253"/>
      </w:tblGrid>
      <w:tr w:rsidR="004B1BB9" w14:paraId="519A614D" w14:textId="77777777" w:rsidTr="00027BE3">
        <w:trPr>
          <w:jc w:val="center"/>
        </w:trPr>
        <w:tc>
          <w:tcPr>
            <w:tcW w:w="4253" w:type="dxa"/>
            <w:tcBorders>
              <w:top w:val="single" w:sz="4" w:space="0" w:color="auto"/>
            </w:tcBorders>
          </w:tcPr>
          <w:p w14:paraId="519A6148" w14:textId="77777777" w:rsidR="00CD152B" w:rsidRPr="00C91070" w:rsidRDefault="0080373D" w:rsidP="00027BE3">
            <w:pPr>
              <w:autoSpaceDE w:val="0"/>
              <w:autoSpaceDN w:val="0"/>
              <w:adjustRightInd w:val="0"/>
              <w:spacing w:after="0" w:line="240" w:lineRule="auto"/>
              <w:jc w:val="center"/>
              <w:rPr>
                <w:rFonts w:ascii="Times New Roman" w:eastAsia="Batang" w:hAnsi="Times New Roman" w:cs="Times New Roman"/>
                <w:lang w:eastAsia="pt-BR"/>
              </w:rPr>
            </w:pPr>
            <w:r>
              <w:rPr>
                <w:rFonts w:ascii="Calibri" w:eastAsia="Calibri" w:hAnsi="Calibri" w:cs="Calibri"/>
                <w:color w:val="000000"/>
                <w:szCs w:val="20"/>
                <w:lang w:eastAsia="pt-BR"/>
              </w:rPr>
              <w:t>ISABELLA CARNEIRO LEÃO</w:t>
            </w:r>
          </w:p>
          <w:p w14:paraId="519A6149" w14:textId="77777777" w:rsidR="00CD152B" w:rsidRPr="00C91070" w:rsidRDefault="0080373D" w:rsidP="00027BE3">
            <w:pPr>
              <w:autoSpaceDE w:val="0"/>
              <w:autoSpaceDN w:val="0"/>
              <w:adjustRightInd w:val="0"/>
              <w:spacing w:after="0" w:line="240" w:lineRule="auto"/>
              <w:jc w:val="center"/>
              <w:rPr>
                <w:rFonts w:ascii="Times New Roman" w:eastAsia="Batang" w:hAnsi="Times New Roman" w:cs="Times New Roman"/>
                <w:lang w:eastAsia="pt-BR"/>
              </w:rPr>
            </w:pPr>
            <w:r w:rsidRPr="00C91070">
              <w:rPr>
                <w:rFonts w:ascii="Times New Roman" w:eastAsia="Batang" w:hAnsi="Times New Roman" w:cs="Times New Roman"/>
                <w:lang w:eastAsia="pt-BR"/>
              </w:rPr>
              <w:t>Presidente</w:t>
            </w:r>
          </w:p>
        </w:tc>
        <w:tc>
          <w:tcPr>
            <w:tcW w:w="284" w:type="dxa"/>
          </w:tcPr>
          <w:p w14:paraId="519A614A" w14:textId="77777777" w:rsidR="00CD152B" w:rsidRPr="00C91070" w:rsidRDefault="00CD152B" w:rsidP="00027BE3">
            <w:pPr>
              <w:autoSpaceDE w:val="0"/>
              <w:autoSpaceDN w:val="0"/>
              <w:adjustRightInd w:val="0"/>
              <w:spacing w:after="0" w:line="240" w:lineRule="auto"/>
              <w:jc w:val="both"/>
              <w:rPr>
                <w:rFonts w:ascii="Times New Roman" w:eastAsia="Batang" w:hAnsi="Times New Roman" w:cs="Times New Roman"/>
                <w:lang w:eastAsia="pt-BR"/>
              </w:rPr>
            </w:pPr>
          </w:p>
        </w:tc>
        <w:tc>
          <w:tcPr>
            <w:tcW w:w="4253" w:type="dxa"/>
            <w:tcBorders>
              <w:top w:val="single" w:sz="4" w:space="0" w:color="auto"/>
            </w:tcBorders>
          </w:tcPr>
          <w:p w14:paraId="519A614B" w14:textId="77777777" w:rsidR="00CD152B" w:rsidRPr="00C91070" w:rsidRDefault="0080373D" w:rsidP="00027BE3">
            <w:pPr>
              <w:autoSpaceDE w:val="0"/>
              <w:autoSpaceDN w:val="0"/>
              <w:adjustRightInd w:val="0"/>
              <w:spacing w:after="0" w:line="240" w:lineRule="auto"/>
              <w:jc w:val="center"/>
              <w:rPr>
                <w:rFonts w:ascii="Times New Roman" w:eastAsia="Batang" w:hAnsi="Times New Roman" w:cs="Times New Roman"/>
                <w:lang w:eastAsia="pt-BR"/>
              </w:rPr>
            </w:pPr>
            <w:r>
              <w:rPr>
                <w:rFonts w:ascii="Calibri" w:eastAsia="Calibri" w:hAnsi="Calibri" w:cs="Calibri"/>
                <w:color w:val="000000"/>
                <w:szCs w:val="20"/>
                <w:lang w:eastAsia="pt-BR"/>
              </w:rPr>
              <w:t>REYNALDO LOPES CARVALHO SOBRINHO</w:t>
            </w:r>
          </w:p>
          <w:p w14:paraId="519A614C" w14:textId="77777777" w:rsidR="00CD152B" w:rsidRPr="00C91070" w:rsidRDefault="0080373D" w:rsidP="00027BE3">
            <w:pPr>
              <w:autoSpaceDE w:val="0"/>
              <w:autoSpaceDN w:val="0"/>
              <w:adjustRightInd w:val="0"/>
              <w:spacing w:after="0" w:line="240" w:lineRule="auto"/>
              <w:jc w:val="center"/>
              <w:rPr>
                <w:rFonts w:ascii="Times New Roman" w:eastAsia="Batang" w:hAnsi="Times New Roman" w:cs="Times New Roman"/>
                <w:lang w:eastAsia="pt-BR"/>
              </w:rPr>
            </w:pPr>
            <w:r w:rsidRPr="00C91070">
              <w:rPr>
                <w:rFonts w:ascii="Times New Roman" w:eastAsia="Batang" w:hAnsi="Times New Roman" w:cs="Times New Roman"/>
                <w:lang w:eastAsia="pt-BR"/>
              </w:rPr>
              <w:t>Diretor</w:t>
            </w:r>
            <w:r>
              <w:rPr>
                <w:rFonts w:ascii="Times New Roman" w:eastAsia="Batang" w:hAnsi="Times New Roman" w:cs="Times New Roman"/>
                <w:lang w:eastAsia="pt-BR"/>
              </w:rPr>
              <w:t xml:space="preserve"> Financeiro</w:t>
            </w:r>
          </w:p>
        </w:tc>
      </w:tr>
      <w:bookmarkEnd w:id="4"/>
    </w:tbl>
    <w:p w14:paraId="519A614E" w14:textId="77777777" w:rsidR="00CD152B" w:rsidRDefault="00CD152B" w:rsidP="00CD152B">
      <w:pPr>
        <w:keepLines/>
        <w:autoSpaceDE w:val="0"/>
        <w:autoSpaceDN w:val="0"/>
        <w:adjustRightInd w:val="0"/>
        <w:spacing w:after="240" w:line="240" w:lineRule="auto"/>
        <w:jc w:val="both"/>
        <w:rPr>
          <w:rFonts w:ascii="Calibri" w:eastAsia="Batang" w:hAnsi="Calibri" w:cs="Calibri"/>
          <w:lang w:eastAsia="pt-BR"/>
        </w:rPr>
        <w:sectPr w:rsidR="00CD152B" w:rsidSect="009F3D6B">
          <w:headerReference w:type="even" r:id="rId24"/>
          <w:headerReference w:type="default" r:id="rId25"/>
          <w:footerReference w:type="even" r:id="rId26"/>
          <w:footerReference w:type="default" r:id="rId27"/>
          <w:headerReference w:type="first" r:id="rId28"/>
          <w:footerReference w:type="first" r:id="rId29"/>
          <w:pgSz w:w="11906" w:h="16838" w:code="9"/>
          <w:pgMar w:top="1871" w:right="851" w:bottom="1134" w:left="851" w:header="567" w:footer="454" w:gutter="0"/>
          <w:cols w:space="708"/>
          <w:docGrid w:linePitch="360"/>
        </w:sectPr>
      </w:pPr>
    </w:p>
    <w:p w14:paraId="519A614F" w14:textId="77777777" w:rsidR="00060DFF" w:rsidRDefault="0080373D" w:rsidP="00060DFF">
      <w:pPr>
        <w:spacing w:after="0" w:line="240" w:lineRule="auto"/>
        <w:outlineLvl w:val="0"/>
        <w:rPr>
          <w:rFonts w:ascii="Calibri" w:eastAsia="Batang" w:hAnsi="Calibri" w:cs="Times New Roman"/>
          <w:sz w:val="24"/>
          <w:szCs w:val="24"/>
        </w:rPr>
      </w:pPr>
      <w:bookmarkStart w:id="5" w:name="_Toc256000001"/>
      <w:bookmarkStart w:id="6" w:name="_DMBM_29982"/>
      <w:r>
        <w:rPr>
          <w:rFonts w:ascii="Calibri" w:eastAsia="Batang" w:hAnsi="Calibri" w:cs="Times New Roman"/>
          <w:sz w:val="24"/>
          <w:szCs w:val="24"/>
        </w:rPr>
        <w:lastRenderedPageBreak/>
        <w:t>Relatório dos auditores independentes sobre as demonstrações financeiras</w:t>
      </w:r>
      <w:bookmarkEnd w:id="5"/>
    </w:p>
    <w:bookmarkEnd w:id="6"/>
    <w:p w14:paraId="519A6150" w14:textId="77777777" w:rsidR="00A77B3E" w:rsidRPr="00060DFF" w:rsidRDefault="00A77B3E">
      <w:pPr>
        <w:spacing w:after="0" w:line="240" w:lineRule="auto"/>
        <w:rPr>
          <w:rFonts w:ascii="Times New Roman" w:eastAsia="Times New Roman" w:hAnsi="Times New Roman" w:cs="Times New Roman"/>
          <w:color w:val="FF0000"/>
          <w:sz w:val="24"/>
          <w:szCs w:val="24"/>
        </w:rPr>
        <w:sectPr w:rsidR="00A77B3E" w:rsidRPr="00060DFF">
          <w:headerReference w:type="even" r:id="rId30"/>
          <w:headerReference w:type="default" r:id="rId31"/>
          <w:footerReference w:type="even" r:id="rId32"/>
          <w:footerReference w:type="default" r:id="rId33"/>
          <w:headerReference w:type="first" r:id="rId34"/>
          <w:footerReference w:type="first" r:id="rId35"/>
          <w:pgSz w:w="12240" w:h="15840"/>
          <w:pgMar w:top="1871" w:right="851" w:bottom="1134" w:left="851" w:header="567" w:footer="454" w:gutter="0"/>
          <w:cols w:space="720"/>
          <w:docGrid w:linePitch="360"/>
        </w:sectPr>
      </w:pPr>
    </w:p>
    <w:p w14:paraId="519A6151" w14:textId="77777777" w:rsidR="0033195F" w:rsidRPr="00676F6E" w:rsidRDefault="0080373D" w:rsidP="0033195F">
      <w:pPr>
        <w:spacing w:after="0" w:line="240" w:lineRule="auto"/>
        <w:outlineLvl w:val="0"/>
        <w:rPr>
          <w:rFonts w:ascii="Calibri" w:eastAsia="Batang" w:hAnsi="Calibri" w:cs="Times New Roman"/>
          <w:sz w:val="24"/>
          <w:szCs w:val="24"/>
        </w:rPr>
      </w:pPr>
      <w:bookmarkStart w:id="7" w:name="_Toc256000002"/>
      <w:bookmarkStart w:id="8" w:name="_DMBM_29984"/>
      <w:r w:rsidRPr="00676F6E">
        <w:rPr>
          <w:rFonts w:ascii="Calibri" w:eastAsia="Batang" w:hAnsi="Calibri" w:cs="Times New Roman"/>
          <w:sz w:val="24"/>
          <w:szCs w:val="24"/>
        </w:rPr>
        <w:lastRenderedPageBreak/>
        <w:t>Balanço Patrimonial</w:t>
      </w:r>
      <w:bookmarkEnd w:id="7"/>
    </w:p>
    <w:p w14:paraId="519A6152" w14:textId="77777777" w:rsidR="008B1948" w:rsidRDefault="0080373D" w:rsidP="00E906DE">
      <w:pPr>
        <w:pBdr>
          <w:bottom w:val="single" w:sz="12" w:space="1" w:color="auto"/>
        </w:pBdr>
        <w:spacing w:after="0" w:line="240" w:lineRule="auto"/>
        <w:rPr>
          <w:rFonts w:ascii="Calibri" w:eastAsia="Batang" w:hAnsi="Calibri" w:cs="Times New Roman"/>
          <w:i/>
          <w:sz w:val="18"/>
          <w:szCs w:val="18"/>
        </w:rPr>
      </w:pPr>
      <w:r w:rsidRPr="004217DB">
        <w:rPr>
          <w:rFonts w:ascii="Calibri" w:eastAsia="Batang" w:hAnsi="Calibri" w:cs="Times New Roman"/>
          <w:i/>
          <w:sz w:val="18"/>
          <w:szCs w:val="18"/>
        </w:rPr>
        <w:t>Exercício findo em 31 de dezembro</w:t>
      </w:r>
      <w:r>
        <w:rPr>
          <w:rFonts w:ascii="Calibri" w:eastAsia="Batang" w:hAnsi="Calibri" w:cs="Times New Roman"/>
          <w:i/>
          <w:sz w:val="18"/>
          <w:szCs w:val="18"/>
        </w:rPr>
        <w:t xml:space="preserve"> de</w:t>
      </w:r>
      <w:r w:rsidRPr="004217DB">
        <w:rPr>
          <w:rFonts w:ascii="Calibri" w:eastAsia="Batang" w:hAnsi="Calibri" w:cs="Times New Roman"/>
          <w:i/>
          <w:sz w:val="18"/>
          <w:szCs w:val="18"/>
        </w:rPr>
        <w:t xml:space="preserve"> </w:t>
      </w:r>
      <w:r>
        <w:rPr>
          <w:rFonts w:ascii="Calibri" w:eastAsia="Batang" w:hAnsi="Calibri" w:cs="Times New Roman"/>
          <w:i/>
          <w:sz w:val="18"/>
          <w:szCs w:val="18"/>
        </w:rPr>
        <w:t>2022 e período entre 17 de abril (data da constituição) e 31 de dezembro de 2021</w:t>
      </w:r>
    </w:p>
    <w:p w14:paraId="519A6153" w14:textId="77777777" w:rsidR="008C1C43" w:rsidRPr="004217DB" w:rsidRDefault="0080373D" w:rsidP="00E906DE">
      <w:pPr>
        <w:pBdr>
          <w:bottom w:val="single" w:sz="12" w:space="1" w:color="auto"/>
        </w:pBdr>
        <w:spacing w:after="0" w:line="240" w:lineRule="auto"/>
        <w:rPr>
          <w:rFonts w:ascii="Calibri" w:eastAsia="Batang" w:hAnsi="Calibri" w:cs="Times New Roman"/>
          <w:i/>
          <w:sz w:val="18"/>
          <w:szCs w:val="18"/>
        </w:rPr>
      </w:pPr>
      <w:r w:rsidRPr="004217DB">
        <w:rPr>
          <w:rFonts w:ascii="Calibri" w:eastAsia="Batang" w:hAnsi="Calibri" w:cs="Times New Roman"/>
          <w:i/>
          <w:sz w:val="18"/>
          <w:szCs w:val="18"/>
        </w:rPr>
        <w:t>(Em milhares de reais, exceto se indicado de outra forma)</w:t>
      </w:r>
    </w:p>
    <w:p w14:paraId="519A6154" w14:textId="77777777" w:rsidR="004313FD" w:rsidRDefault="004313FD" w:rsidP="008C1C43">
      <w:pPr>
        <w:tabs>
          <w:tab w:val="left" w:pos="2475"/>
        </w:tabs>
        <w:spacing w:after="0" w:line="240" w:lineRule="auto"/>
        <w:rPr>
          <w:rFonts w:ascii="Calibri" w:eastAsia="Batang" w:hAnsi="Calibri" w:cs="Times New Roman"/>
          <w:bCs/>
          <w:sz w:val="10"/>
          <w:lang w:eastAsia="pt-BR"/>
        </w:rPr>
      </w:pPr>
    </w:p>
    <w:p w14:paraId="519A6155" w14:textId="77777777" w:rsidR="004313FD" w:rsidRDefault="004313FD" w:rsidP="008C1C43">
      <w:pPr>
        <w:tabs>
          <w:tab w:val="left" w:pos="2475"/>
        </w:tabs>
        <w:spacing w:after="0" w:line="240" w:lineRule="auto"/>
        <w:rPr>
          <w:rFonts w:ascii="Calibri" w:eastAsia="Batang" w:hAnsi="Calibri" w:cs="Times New Roman"/>
          <w:bCs/>
          <w:sz w:val="10"/>
          <w:lang w:eastAsia="pt-BR"/>
        </w:rPr>
      </w:pPr>
    </w:p>
    <w:p w14:paraId="519A6156" w14:textId="77777777" w:rsidR="004313FD" w:rsidRDefault="004313FD" w:rsidP="008C1C43">
      <w:pPr>
        <w:tabs>
          <w:tab w:val="left" w:pos="2475"/>
        </w:tabs>
        <w:spacing w:after="0" w:line="240" w:lineRule="auto"/>
        <w:rPr>
          <w:rFonts w:ascii="Calibri" w:eastAsia="Batang" w:hAnsi="Calibri" w:cs="Times New Roman"/>
          <w:bCs/>
          <w:sz w:val="10"/>
          <w:lang w:eastAsia="pt-BR"/>
        </w:rPr>
      </w:pPr>
    </w:p>
    <w:tbl>
      <w:tblPr>
        <w:tblW w:w="104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2342"/>
        <w:gridCol w:w="518"/>
        <w:gridCol w:w="1077"/>
        <w:gridCol w:w="140"/>
        <w:gridCol w:w="1077"/>
        <w:gridCol w:w="74"/>
        <w:gridCol w:w="2342"/>
        <w:gridCol w:w="532"/>
        <w:gridCol w:w="1077"/>
        <w:gridCol w:w="140"/>
        <w:gridCol w:w="1077"/>
      </w:tblGrid>
      <w:tr w:rsidR="004B1BB9" w14:paraId="519A6163"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bottom"/>
          </w:tcPr>
          <w:p w14:paraId="519A6157" w14:textId="77777777" w:rsidR="00234211" w:rsidRPr="00366DD5" w:rsidRDefault="00234211">
            <w:pPr>
              <w:keepLines/>
              <w:tabs>
                <w:tab w:val="decimal" w:pos="-174"/>
              </w:tabs>
              <w:spacing w:after="0" w:line="240" w:lineRule="auto"/>
              <w:rPr>
                <w:rFonts w:ascii="Calibri" w:eastAsia="Calibri" w:hAnsi="Calibri" w:cs="Calibri"/>
                <w:color w:val="000000"/>
                <w:sz w:val="18"/>
                <w:szCs w:val="20"/>
                <w:lang w:bidi="pt-BR"/>
              </w:rPr>
            </w:pPr>
            <w:bookmarkStart w:id="9" w:name="DOC_TBL00001_1_1"/>
            <w:bookmarkEnd w:id="9"/>
          </w:p>
        </w:tc>
        <w:tc>
          <w:tcPr>
            <w:tcW w:w="2385" w:type="dxa"/>
            <w:tcBorders>
              <w:top w:val="nil"/>
              <w:left w:val="nil"/>
              <w:bottom w:val="nil"/>
              <w:right w:val="nil"/>
              <w:tl2br w:val="nil"/>
              <w:tr2bl w:val="nil"/>
            </w:tcBorders>
            <w:shd w:val="clear" w:color="auto" w:fill="auto"/>
            <w:tcMar>
              <w:left w:w="60" w:type="dxa"/>
              <w:right w:w="60" w:type="dxa"/>
            </w:tcMar>
            <w:vAlign w:val="bottom"/>
          </w:tcPr>
          <w:p w14:paraId="519A6158" w14:textId="77777777" w:rsidR="00234211" w:rsidRDefault="0080373D">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Ativo</w:t>
            </w:r>
          </w:p>
        </w:tc>
        <w:tc>
          <w:tcPr>
            <w:tcW w:w="525" w:type="dxa"/>
            <w:tcBorders>
              <w:top w:val="nil"/>
              <w:left w:val="nil"/>
              <w:bottom w:val="nil"/>
              <w:right w:val="nil"/>
              <w:tl2br w:val="nil"/>
              <w:tr2bl w:val="nil"/>
            </w:tcBorders>
            <w:shd w:val="clear" w:color="auto" w:fill="auto"/>
            <w:tcMar>
              <w:left w:w="0" w:type="dxa"/>
              <w:right w:w="0" w:type="dxa"/>
            </w:tcMar>
            <w:vAlign w:val="bottom"/>
          </w:tcPr>
          <w:p w14:paraId="519A6159" w14:textId="77777777" w:rsidR="00234211" w:rsidRDefault="0080373D">
            <w:pPr>
              <w:keepLines/>
              <w:tabs>
                <w:tab w:val="decimal" w:pos="321"/>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Nota</w:t>
            </w:r>
          </w:p>
        </w:tc>
        <w:tc>
          <w:tcPr>
            <w:tcW w:w="10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15A" w14:textId="77777777" w:rsidR="00234211"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15B" w14:textId="77777777" w:rsidR="00234211" w:rsidRDefault="00234211">
            <w:pPr>
              <w:keepLines/>
              <w:spacing w:after="0" w:line="240" w:lineRule="auto"/>
              <w:jc w:val="center"/>
              <w:rPr>
                <w:rFonts w:ascii="Calibri" w:eastAsia="Calibri" w:hAnsi="Calibri" w:cs="Calibri"/>
                <w:b/>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15C" w14:textId="77777777" w:rsidR="00234211"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31.12.2021</w:t>
            </w:r>
          </w:p>
        </w:tc>
        <w:tc>
          <w:tcPr>
            <w:tcW w:w="75" w:type="dxa"/>
            <w:tcBorders>
              <w:top w:val="nil"/>
              <w:left w:val="nil"/>
              <w:bottom w:val="nil"/>
              <w:right w:val="nil"/>
              <w:tl2br w:val="nil"/>
              <w:tr2bl w:val="nil"/>
            </w:tcBorders>
            <w:shd w:val="clear" w:color="auto" w:fill="auto"/>
            <w:tcMar>
              <w:left w:w="0" w:type="dxa"/>
              <w:right w:w="0" w:type="dxa"/>
            </w:tcMar>
          </w:tcPr>
          <w:p w14:paraId="519A615D" w14:textId="77777777" w:rsidR="00234211" w:rsidRDefault="00234211">
            <w:pPr>
              <w:keepLines/>
              <w:tabs>
                <w:tab w:val="decimal" w:pos="-129"/>
              </w:tabs>
              <w:spacing w:after="0" w:line="240" w:lineRule="auto"/>
              <w:rPr>
                <w:rFonts w:ascii="Calibri" w:eastAsia="Calibri" w:hAnsi="Calibri" w:cs="Calibri"/>
                <w:b/>
                <w:color w:val="000000"/>
                <w:sz w:val="18"/>
                <w:szCs w:val="20"/>
                <w:lang w:val="en-US"/>
              </w:rPr>
            </w:pPr>
          </w:p>
        </w:tc>
        <w:tc>
          <w:tcPr>
            <w:tcW w:w="2385" w:type="dxa"/>
            <w:tcBorders>
              <w:top w:val="nil"/>
              <w:left w:val="nil"/>
              <w:bottom w:val="nil"/>
              <w:right w:val="nil"/>
              <w:tl2br w:val="nil"/>
              <w:tr2bl w:val="nil"/>
            </w:tcBorders>
            <w:shd w:val="solid" w:color="FFFFFF" w:fill="FFFFFF"/>
            <w:tcMar>
              <w:left w:w="60" w:type="dxa"/>
              <w:right w:w="60" w:type="dxa"/>
            </w:tcMar>
            <w:vAlign w:val="bottom"/>
          </w:tcPr>
          <w:p w14:paraId="519A615E" w14:textId="77777777" w:rsidR="00234211" w:rsidRDefault="0080373D">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Passivo</w:t>
            </w:r>
          </w:p>
        </w:tc>
        <w:tc>
          <w:tcPr>
            <w:tcW w:w="540" w:type="dxa"/>
            <w:tcBorders>
              <w:top w:val="nil"/>
              <w:left w:val="nil"/>
              <w:bottom w:val="nil"/>
              <w:right w:val="nil"/>
              <w:tl2br w:val="nil"/>
              <w:tr2bl w:val="nil"/>
            </w:tcBorders>
            <w:shd w:val="clear" w:color="auto" w:fill="auto"/>
            <w:tcMar>
              <w:left w:w="0" w:type="dxa"/>
              <w:right w:w="0" w:type="dxa"/>
            </w:tcMar>
            <w:vAlign w:val="bottom"/>
          </w:tcPr>
          <w:p w14:paraId="519A615F" w14:textId="77777777" w:rsidR="00234211" w:rsidRDefault="0080373D">
            <w:pPr>
              <w:keepLines/>
              <w:tabs>
                <w:tab w:val="decimal" w:pos="33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Nota</w:t>
            </w:r>
          </w:p>
        </w:tc>
        <w:tc>
          <w:tcPr>
            <w:tcW w:w="10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160" w14:textId="77777777" w:rsidR="00234211"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161" w14:textId="77777777" w:rsidR="00234211" w:rsidRDefault="00234211">
            <w:pPr>
              <w:keepLines/>
              <w:spacing w:after="0" w:line="240" w:lineRule="auto"/>
              <w:jc w:val="center"/>
              <w:rPr>
                <w:rFonts w:ascii="Calibri" w:eastAsia="Calibri" w:hAnsi="Calibri" w:cs="Calibri"/>
                <w:b/>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162" w14:textId="77777777" w:rsidR="00234211" w:rsidRDefault="0080373D">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31.12.2021</w:t>
            </w:r>
          </w:p>
        </w:tc>
      </w:tr>
      <w:tr w:rsidR="004B1BB9" w14:paraId="519A6170"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bottom"/>
          </w:tcPr>
          <w:p w14:paraId="519A6164" w14:textId="77777777" w:rsidR="00234211" w:rsidRDefault="00234211">
            <w:pPr>
              <w:keepLines/>
              <w:tabs>
                <w:tab w:val="decimal" w:pos="-174"/>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clear" w:color="auto" w:fill="auto"/>
            <w:tcMar>
              <w:left w:w="60" w:type="dxa"/>
              <w:right w:w="60" w:type="dxa"/>
            </w:tcMar>
            <w:vAlign w:val="bottom"/>
          </w:tcPr>
          <w:p w14:paraId="519A6165" w14:textId="77777777" w:rsidR="00234211" w:rsidRDefault="0080373D">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Circulante</w:t>
            </w:r>
          </w:p>
        </w:tc>
        <w:tc>
          <w:tcPr>
            <w:tcW w:w="525" w:type="dxa"/>
            <w:tcBorders>
              <w:top w:val="nil"/>
              <w:left w:val="nil"/>
              <w:bottom w:val="nil"/>
              <w:right w:val="nil"/>
              <w:tl2br w:val="nil"/>
              <w:tr2bl w:val="nil"/>
            </w:tcBorders>
            <w:shd w:val="clear" w:color="auto" w:fill="auto"/>
            <w:tcMar>
              <w:left w:w="0" w:type="dxa"/>
              <w:right w:w="0" w:type="dxa"/>
            </w:tcMar>
          </w:tcPr>
          <w:p w14:paraId="519A6166" w14:textId="77777777" w:rsidR="00234211" w:rsidRDefault="00234211">
            <w:pPr>
              <w:keepLines/>
              <w:tabs>
                <w:tab w:val="decimal" w:pos="321"/>
              </w:tabs>
              <w:spacing w:after="0" w:line="240" w:lineRule="auto"/>
              <w:rPr>
                <w:rFonts w:ascii="Calibri" w:eastAsia="Calibri" w:hAnsi="Calibri" w:cs="Calibri"/>
                <w:b/>
                <w:color w:val="000000"/>
                <w:sz w:val="18"/>
                <w:szCs w:val="20"/>
                <w:lang w:val="en-US"/>
              </w:rPr>
            </w:pPr>
          </w:p>
        </w:tc>
        <w:tc>
          <w:tcPr>
            <w:tcW w:w="1095" w:type="dxa"/>
            <w:tcBorders>
              <w:top w:val="single" w:sz="4" w:space="0" w:color="000000"/>
              <w:left w:val="nil"/>
              <w:bottom w:val="nil"/>
              <w:right w:val="nil"/>
              <w:tl2br w:val="nil"/>
              <w:tr2bl w:val="nil"/>
            </w:tcBorders>
            <w:shd w:val="solid" w:color="FFFFFF" w:fill="FFFFFF"/>
            <w:tcMar>
              <w:left w:w="0" w:type="dxa"/>
              <w:right w:w="0" w:type="dxa"/>
            </w:tcMar>
          </w:tcPr>
          <w:p w14:paraId="519A6167" w14:textId="77777777" w:rsidR="00234211" w:rsidRDefault="00234211">
            <w:pPr>
              <w:keepLines/>
              <w:tabs>
                <w:tab w:val="decimal" w:pos="891"/>
              </w:tabs>
              <w:spacing w:after="0" w:line="240" w:lineRule="auto"/>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solid" w:color="FFFFFF" w:fill="FFFFFF"/>
            <w:tcMar>
              <w:left w:w="0" w:type="dxa"/>
              <w:right w:w="0" w:type="dxa"/>
            </w:tcMar>
          </w:tcPr>
          <w:p w14:paraId="519A6168" w14:textId="77777777" w:rsidR="00234211" w:rsidRDefault="00234211">
            <w:pPr>
              <w:keepLines/>
              <w:tabs>
                <w:tab w:val="decimal" w:pos="-144"/>
              </w:tabs>
              <w:spacing w:after="0" w:line="240" w:lineRule="auto"/>
              <w:rPr>
                <w:rFonts w:ascii="Calibri" w:eastAsia="Calibri" w:hAnsi="Calibri" w:cs="Calibri"/>
                <w:color w:val="000000"/>
                <w:sz w:val="18"/>
                <w:szCs w:val="20"/>
                <w:lang w:val="en-US"/>
              </w:rPr>
            </w:pPr>
          </w:p>
        </w:tc>
        <w:tc>
          <w:tcPr>
            <w:tcW w:w="1095" w:type="dxa"/>
            <w:tcBorders>
              <w:top w:val="single" w:sz="4" w:space="0" w:color="000000"/>
              <w:left w:val="nil"/>
              <w:bottom w:val="nil"/>
              <w:right w:val="nil"/>
              <w:tl2br w:val="nil"/>
              <w:tr2bl w:val="nil"/>
            </w:tcBorders>
            <w:shd w:val="solid" w:color="FFFFFF" w:fill="FFFFFF"/>
            <w:tcMar>
              <w:left w:w="0" w:type="dxa"/>
              <w:right w:w="0" w:type="dxa"/>
            </w:tcMar>
          </w:tcPr>
          <w:p w14:paraId="519A6169" w14:textId="77777777" w:rsidR="00234211" w:rsidRDefault="00234211">
            <w:pPr>
              <w:keepLines/>
              <w:tabs>
                <w:tab w:val="decimal" w:pos="891"/>
              </w:tabs>
              <w:spacing w:after="0" w:line="240" w:lineRule="auto"/>
              <w:rPr>
                <w:rFonts w:ascii="Calibri" w:eastAsia="Calibri" w:hAnsi="Calibri" w:cs="Calibri"/>
                <w:color w:val="000000"/>
                <w:sz w:val="18"/>
                <w:szCs w:val="20"/>
                <w:lang w:val="en-US"/>
              </w:rPr>
            </w:pPr>
          </w:p>
        </w:tc>
        <w:tc>
          <w:tcPr>
            <w:tcW w:w="75" w:type="dxa"/>
            <w:tcBorders>
              <w:top w:val="nil"/>
              <w:left w:val="nil"/>
              <w:bottom w:val="nil"/>
              <w:right w:val="nil"/>
              <w:tl2br w:val="nil"/>
              <w:tr2bl w:val="nil"/>
            </w:tcBorders>
            <w:shd w:val="solid" w:color="FFFFFF" w:fill="FFFFFF"/>
            <w:tcMar>
              <w:left w:w="0" w:type="dxa"/>
              <w:right w:w="0" w:type="dxa"/>
            </w:tcMar>
          </w:tcPr>
          <w:p w14:paraId="519A616A" w14:textId="77777777" w:rsidR="00234211" w:rsidRDefault="00234211">
            <w:pPr>
              <w:keepLines/>
              <w:tabs>
                <w:tab w:val="decimal" w:pos="-129"/>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solid" w:color="FFFFFF" w:fill="FFFFFF"/>
            <w:tcMar>
              <w:left w:w="60" w:type="dxa"/>
              <w:right w:w="60" w:type="dxa"/>
            </w:tcMar>
            <w:vAlign w:val="bottom"/>
          </w:tcPr>
          <w:p w14:paraId="519A616B" w14:textId="77777777" w:rsidR="00234211" w:rsidRDefault="0080373D">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Circulante</w:t>
            </w:r>
          </w:p>
        </w:tc>
        <w:tc>
          <w:tcPr>
            <w:tcW w:w="540" w:type="dxa"/>
            <w:tcBorders>
              <w:top w:val="nil"/>
              <w:left w:val="nil"/>
              <w:bottom w:val="nil"/>
              <w:right w:val="nil"/>
              <w:tl2br w:val="nil"/>
              <w:tr2bl w:val="nil"/>
            </w:tcBorders>
            <w:shd w:val="solid" w:color="FFFFFF" w:fill="FFFFFF"/>
            <w:tcMar>
              <w:left w:w="60" w:type="dxa"/>
              <w:right w:w="60" w:type="dxa"/>
            </w:tcMar>
            <w:vAlign w:val="bottom"/>
          </w:tcPr>
          <w:p w14:paraId="519A616C" w14:textId="77777777" w:rsidR="00234211" w:rsidRDefault="00234211">
            <w:pPr>
              <w:keepLines/>
              <w:spacing w:after="0" w:line="240" w:lineRule="auto"/>
              <w:jc w:val="center"/>
              <w:rPr>
                <w:rFonts w:ascii="Calibri" w:eastAsia="Calibri" w:hAnsi="Calibri" w:cs="Calibri"/>
                <w:color w:val="000000"/>
                <w:sz w:val="18"/>
                <w:szCs w:val="20"/>
                <w:lang w:val="en-US"/>
              </w:rPr>
            </w:pPr>
          </w:p>
        </w:tc>
        <w:tc>
          <w:tcPr>
            <w:tcW w:w="1095" w:type="dxa"/>
            <w:tcBorders>
              <w:top w:val="single" w:sz="4" w:space="0" w:color="000000"/>
              <w:left w:val="nil"/>
              <w:bottom w:val="nil"/>
              <w:right w:val="nil"/>
              <w:tl2br w:val="nil"/>
              <w:tr2bl w:val="nil"/>
            </w:tcBorders>
            <w:shd w:val="solid" w:color="FFFFFF" w:fill="FFFFFF"/>
            <w:tcMar>
              <w:left w:w="60" w:type="dxa"/>
              <w:right w:w="60" w:type="dxa"/>
            </w:tcMar>
          </w:tcPr>
          <w:p w14:paraId="519A616D"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solid" w:color="FFFFFF" w:fill="FFFFFF"/>
            <w:tcMar>
              <w:left w:w="60" w:type="dxa"/>
              <w:right w:w="60" w:type="dxa"/>
            </w:tcMar>
          </w:tcPr>
          <w:p w14:paraId="519A616E"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single" w:sz="4" w:space="0" w:color="000000"/>
              <w:left w:val="nil"/>
              <w:bottom w:val="nil"/>
              <w:right w:val="nil"/>
              <w:tl2br w:val="nil"/>
              <w:tr2bl w:val="nil"/>
            </w:tcBorders>
            <w:shd w:val="solid" w:color="FFFFFF" w:fill="FFFFFF"/>
            <w:tcMar>
              <w:left w:w="60" w:type="dxa"/>
              <w:right w:w="60" w:type="dxa"/>
            </w:tcMar>
          </w:tcPr>
          <w:p w14:paraId="519A616F" w14:textId="77777777" w:rsidR="00234211" w:rsidRDefault="00234211">
            <w:pPr>
              <w:keepLines/>
              <w:spacing w:after="0" w:line="240" w:lineRule="auto"/>
              <w:jc w:val="right"/>
              <w:rPr>
                <w:rFonts w:ascii="Calibri" w:eastAsia="Calibri" w:hAnsi="Calibri" w:cs="Calibri"/>
                <w:color w:val="000000"/>
                <w:sz w:val="18"/>
                <w:szCs w:val="20"/>
                <w:lang w:val="en-US" w:bidi="pt-BR"/>
              </w:rPr>
            </w:pPr>
          </w:p>
        </w:tc>
      </w:tr>
      <w:tr w:rsidR="004B1BB9" w14:paraId="519A617D"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bottom"/>
          </w:tcPr>
          <w:p w14:paraId="519A6171" w14:textId="77777777" w:rsidR="00234211" w:rsidRDefault="00234211">
            <w:pPr>
              <w:keepLines/>
              <w:tabs>
                <w:tab w:val="decimal" w:pos="-174"/>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clear" w:color="auto" w:fill="auto"/>
            <w:tcMar>
              <w:left w:w="60" w:type="dxa"/>
              <w:right w:w="60" w:type="dxa"/>
            </w:tcMar>
            <w:vAlign w:val="bottom"/>
          </w:tcPr>
          <w:p w14:paraId="519A6172" w14:textId="77777777" w:rsidR="00234211" w:rsidRPr="00366DD5" w:rsidRDefault="0080373D">
            <w:pPr>
              <w:keepLines/>
              <w:spacing w:after="0" w:line="240" w:lineRule="auto"/>
              <w:rPr>
                <w:rFonts w:ascii="Calibri" w:eastAsia="Calibri" w:hAnsi="Calibri" w:cs="Calibri"/>
                <w:color w:val="000000"/>
                <w:sz w:val="18"/>
                <w:szCs w:val="20"/>
              </w:rPr>
            </w:pPr>
            <w:r w:rsidRPr="00366DD5">
              <w:rPr>
                <w:rFonts w:ascii="Calibri" w:eastAsia="Calibri" w:hAnsi="Calibri" w:cs="Calibri"/>
                <w:color w:val="000000"/>
                <w:sz w:val="18"/>
                <w:szCs w:val="20"/>
              </w:rPr>
              <w:t xml:space="preserve">  Caixa e equivalentes de caixa</w:t>
            </w:r>
          </w:p>
        </w:tc>
        <w:tc>
          <w:tcPr>
            <w:tcW w:w="525" w:type="dxa"/>
            <w:tcBorders>
              <w:top w:val="nil"/>
              <w:left w:val="nil"/>
              <w:bottom w:val="nil"/>
              <w:right w:val="nil"/>
              <w:tl2br w:val="nil"/>
              <w:tr2bl w:val="nil"/>
            </w:tcBorders>
            <w:shd w:val="clear" w:color="auto" w:fill="auto"/>
            <w:tcMar>
              <w:left w:w="60" w:type="dxa"/>
              <w:right w:w="60" w:type="dxa"/>
            </w:tcMar>
            <w:vAlign w:val="bottom"/>
          </w:tcPr>
          <w:p w14:paraId="519A6173" w14:textId="77777777" w:rsidR="00234211" w:rsidRDefault="0080373D">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6</w:t>
            </w:r>
          </w:p>
        </w:tc>
        <w:tc>
          <w:tcPr>
            <w:tcW w:w="109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174" w14:textId="77777777" w:rsidR="00234211"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906</w:t>
            </w:r>
          </w:p>
        </w:tc>
        <w:tc>
          <w:tcPr>
            <w:tcW w:w="6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19A6175"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19A6176" w14:textId="77777777" w:rsidR="00234211"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303</w:t>
            </w:r>
          </w:p>
        </w:tc>
        <w:tc>
          <w:tcPr>
            <w:tcW w:w="75" w:type="dxa"/>
            <w:tcBorders>
              <w:top w:val="nil"/>
              <w:left w:val="nil"/>
              <w:bottom w:val="nil"/>
              <w:right w:val="nil"/>
              <w:tl2br w:val="nil"/>
              <w:tr2bl w:val="nil"/>
            </w:tcBorders>
            <w:shd w:val="solid" w:color="FFFFFF" w:fill="FFFFFF"/>
            <w:tcMar>
              <w:left w:w="0" w:type="dxa"/>
              <w:right w:w="0" w:type="dxa"/>
            </w:tcMar>
          </w:tcPr>
          <w:p w14:paraId="519A6177" w14:textId="77777777" w:rsidR="00234211" w:rsidRDefault="00234211">
            <w:pPr>
              <w:keepLines/>
              <w:tabs>
                <w:tab w:val="decimal" w:pos="-129"/>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clear" w:color="auto" w:fill="auto"/>
            <w:tcMar>
              <w:left w:w="60" w:type="dxa"/>
              <w:right w:w="60" w:type="dxa"/>
            </w:tcMar>
            <w:vAlign w:val="bottom"/>
          </w:tcPr>
          <w:p w14:paraId="519A6178" w14:textId="77777777" w:rsidR="00234211" w:rsidRDefault="0080373D">
            <w:pPr>
              <w:keepLines/>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Fornecedores</w:t>
            </w:r>
          </w:p>
        </w:tc>
        <w:tc>
          <w:tcPr>
            <w:tcW w:w="540" w:type="dxa"/>
            <w:tcBorders>
              <w:top w:val="nil"/>
              <w:left w:val="nil"/>
              <w:bottom w:val="nil"/>
              <w:right w:val="nil"/>
              <w:tl2br w:val="nil"/>
              <w:tr2bl w:val="nil"/>
            </w:tcBorders>
            <w:shd w:val="solid" w:color="FFFFFF" w:fill="FFFFFF"/>
            <w:tcMar>
              <w:left w:w="60" w:type="dxa"/>
              <w:right w:w="60" w:type="dxa"/>
            </w:tcMar>
            <w:vAlign w:val="bottom"/>
          </w:tcPr>
          <w:p w14:paraId="519A6179" w14:textId="77777777" w:rsidR="00234211" w:rsidRDefault="0080373D">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7</w:t>
            </w:r>
          </w:p>
        </w:tc>
        <w:tc>
          <w:tcPr>
            <w:tcW w:w="109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19A617A" w14:textId="77777777" w:rsidR="00234211"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772</w:t>
            </w:r>
          </w:p>
        </w:tc>
        <w:tc>
          <w:tcPr>
            <w:tcW w:w="4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19A617B"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19A617C" w14:textId="77777777" w:rsidR="00234211" w:rsidRDefault="0080373D">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305</w:t>
            </w:r>
          </w:p>
        </w:tc>
      </w:tr>
      <w:tr w:rsidR="004B1BB9" w14:paraId="519A618A"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bottom"/>
          </w:tcPr>
          <w:p w14:paraId="519A617E" w14:textId="77777777" w:rsidR="00234211" w:rsidRDefault="00234211">
            <w:pPr>
              <w:keepLines/>
              <w:tabs>
                <w:tab w:val="decimal" w:pos="-174"/>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clear" w:color="auto" w:fill="auto"/>
            <w:tcMar>
              <w:left w:w="60" w:type="dxa"/>
              <w:right w:w="60" w:type="dxa"/>
            </w:tcMar>
          </w:tcPr>
          <w:p w14:paraId="519A617F" w14:textId="77777777" w:rsidR="00234211" w:rsidRDefault="00234211">
            <w:pPr>
              <w:keepLines/>
              <w:spacing w:after="0" w:line="240" w:lineRule="auto"/>
              <w:rPr>
                <w:rFonts w:ascii="Calibri" w:eastAsia="Calibri" w:hAnsi="Calibri" w:cs="Calibri"/>
                <w:color w:val="000000"/>
                <w:sz w:val="18"/>
                <w:szCs w:val="20"/>
                <w:lang w:val="en-US"/>
              </w:rPr>
            </w:pPr>
          </w:p>
        </w:tc>
        <w:tc>
          <w:tcPr>
            <w:tcW w:w="525" w:type="dxa"/>
            <w:tcBorders>
              <w:top w:val="nil"/>
              <w:left w:val="nil"/>
              <w:bottom w:val="nil"/>
              <w:right w:val="nil"/>
              <w:tl2br w:val="nil"/>
              <w:tr2bl w:val="nil"/>
            </w:tcBorders>
            <w:shd w:val="clear" w:color="auto" w:fill="auto"/>
            <w:tcMar>
              <w:left w:w="60" w:type="dxa"/>
              <w:right w:w="60" w:type="dxa"/>
            </w:tcMar>
          </w:tcPr>
          <w:p w14:paraId="519A6180" w14:textId="77777777" w:rsidR="00234211" w:rsidRDefault="00234211">
            <w:pPr>
              <w:keepLines/>
              <w:spacing w:after="0" w:line="240" w:lineRule="auto"/>
              <w:jc w:val="center"/>
              <w:rPr>
                <w:rFonts w:ascii="Calibri" w:eastAsia="Calibri" w:hAnsi="Calibri" w:cs="Calibri"/>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181" w14:textId="77777777" w:rsidR="00234211"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906</w:t>
            </w:r>
          </w:p>
        </w:tc>
        <w:tc>
          <w:tcPr>
            <w:tcW w:w="6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19A6182"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19A6183" w14:textId="77777777" w:rsidR="00234211"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303</w:t>
            </w:r>
          </w:p>
        </w:tc>
        <w:tc>
          <w:tcPr>
            <w:tcW w:w="75" w:type="dxa"/>
            <w:tcBorders>
              <w:top w:val="nil"/>
              <w:left w:val="nil"/>
              <w:bottom w:val="nil"/>
              <w:right w:val="nil"/>
              <w:tl2br w:val="nil"/>
              <w:tr2bl w:val="nil"/>
            </w:tcBorders>
            <w:shd w:val="solid" w:color="FFFFFF" w:fill="FFFFFF"/>
            <w:tcMar>
              <w:left w:w="0" w:type="dxa"/>
              <w:right w:w="0" w:type="dxa"/>
            </w:tcMar>
          </w:tcPr>
          <w:p w14:paraId="519A6184" w14:textId="77777777" w:rsidR="00234211" w:rsidRDefault="00234211">
            <w:pPr>
              <w:keepLines/>
              <w:tabs>
                <w:tab w:val="decimal" w:pos="-129"/>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clear" w:color="auto" w:fill="auto"/>
            <w:tcMar>
              <w:left w:w="60" w:type="dxa"/>
              <w:right w:w="60" w:type="dxa"/>
            </w:tcMar>
          </w:tcPr>
          <w:p w14:paraId="519A6185" w14:textId="77777777" w:rsidR="00234211" w:rsidRDefault="00234211">
            <w:pPr>
              <w:keepLines/>
              <w:spacing w:after="0" w:line="240" w:lineRule="auto"/>
              <w:rPr>
                <w:rFonts w:ascii="Calibri" w:eastAsia="Calibri" w:hAnsi="Calibri" w:cs="Calibri"/>
                <w:color w:val="000000"/>
                <w:sz w:val="18"/>
                <w:szCs w:val="20"/>
                <w:lang w:val="en-US"/>
              </w:rPr>
            </w:pPr>
          </w:p>
        </w:tc>
        <w:tc>
          <w:tcPr>
            <w:tcW w:w="540" w:type="dxa"/>
            <w:tcBorders>
              <w:top w:val="nil"/>
              <w:left w:val="nil"/>
              <w:bottom w:val="nil"/>
              <w:right w:val="nil"/>
              <w:tl2br w:val="nil"/>
              <w:tr2bl w:val="nil"/>
            </w:tcBorders>
            <w:shd w:val="clear" w:color="auto" w:fill="auto"/>
            <w:tcMar>
              <w:left w:w="60" w:type="dxa"/>
              <w:right w:w="60" w:type="dxa"/>
            </w:tcMar>
          </w:tcPr>
          <w:p w14:paraId="519A6186" w14:textId="77777777" w:rsidR="00234211" w:rsidRDefault="00234211">
            <w:pPr>
              <w:keepLines/>
              <w:spacing w:after="0" w:line="240" w:lineRule="auto"/>
              <w:jc w:val="center"/>
              <w:rPr>
                <w:rFonts w:ascii="Calibri" w:eastAsia="Calibri" w:hAnsi="Calibri" w:cs="Calibri"/>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19A6187" w14:textId="77777777" w:rsidR="00234211"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772</w:t>
            </w:r>
          </w:p>
        </w:tc>
        <w:tc>
          <w:tcPr>
            <w:tcW w:w="4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19A6188"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19A6189" w14:textId="77777777" w:rsidR="00234211" w:rsidRDefault="0080373D">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305</w:t>
            </w:r>
          </w:p>
        </w:tc>
      </w:tr>
      <w:tr w:rsidR="004B1BB9" w14:paraId="519A6197" w14:textId="77777777">
        <w:trPr>
          <w:trHeight w:hRule="exact" w:val="585"/>
        </w:trPr>
        <w:tc>
          <w:tcPr>
            <w:tcW w:w="30" w:type="dxa"/>
            <w:tcBorders>
              <w:top w:val="nil"/>
              <w:left w:val="nil"/>
              <w:bottom w:val="nil"/>
              <w:right w:val="nil"/>
              <w:tl2br w:val="nil"/>
              <w:tr2bl w:val="nil"/>
            </w:tcBorders>
            <w:shd w:val="clear" w:color="auto" w:fill="auto"/>
            <w:tcMar>
              <w:left w:w="0" w:type="dxa"/>
              <w:right w:w="0" w:type="dxa"/>
            </w:tcMar>
            <w:vAlign w:val="bottom"/>
          </w:tcPr>
          <w:p w14:paraId="519A618B" w14:textId="77777777" w:rsidR="00234211" w:rsidRDefault="00234211">
            <w:pPr>
              <w:keepLines/>
              <w:tabs>
                <w:tab w:val="decimal" w:pos="-174"/>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clear" w:color="auto" w:fill="auto"/>
            <w:tcMar>
              <w:left w:w="60" w:type="dxa"/>
              <w:right w:w="60" w:type="dxa"/>
            </w:tcMar>
            <w:vAlign w:val="bottom"/>
          </w:tcPr>
          <w:p w14:paraId="519A618C" w14:textId="77777777" w:rsidR="00234211" w:rsidRDefault="00234211">
            <w:pPr>
              <w:keepLines/>
              <w:spacing w:after="0" w:line="240" w:lineRule="auto"/>
              <w:rPr>
                <w:rFonts w:ascii="Calibri" w:eastAsia="Calibri" w:hAnsi="Calibri" w:cs="Calibri"/>
                <w:color w:val="000000"/>
                <w:sz w:val="18"/>
                <w:szCs w:val="20"/>
                <w:lang w:val="en-US"/>
              </w:rPr>
            </w:pPr>
          </w:p>
        </w:tc>
        <w:tc>
          <w:tcPr>
            <w:tcW w:w="525" w:type="dxa"/>
            <w:tcBorders>
              <w:top w:val="nil"/>
              <w:left w:val="nil"/>
              <w:bottom w:val="nil"/>
              <w:right w:val="nil"/>
              <w:tl2br w:val="nil"/>
              <w:tr2bl w:val="nil"/>
            </w:tcBorders>
            <w:shd w:val="clear" w:color="auto" w:fill="auto"/>
            <w:tcMar>
              <w:left w:w="60" w:type="dxa"/>
              <w:right w:w="60" w:type="dxa"/>
            </w:tcMar>
            <w:vAlign w:val="bottom"/>
          </w:tcPr>
          <w:p w14:paraId="519A618D"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18E"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18F"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190"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75" w:type="dxa"/>
            <w:tcBorders>
              <w:top w:val="nil"/>
              <w:left w:val="nil"/>
              <w:bottom w:val="nil"/>
              <w:right w:val="nil"/>
              <w:tl2br w:val="nil"/>
              <w:tr2bl w:val="nil"/>
            </w:tcBorders>
            <w:shd w:val="solid" w:color="FFFFFF" w:fill="FFFFFF"/>
            <w:tcMar>
              <w:left w:w="0" w:type="dxa"/>
              <w:right w:w="0" w:type="dxa"/>
            </w:tcMar>
          </w:tcPr>
          <w:p w14:paraId="519A6191" w14:textId="77777777" w:rsidR="00234211" w:rsidRDefault="00234211">
            <w:pPr>
              <w:keepLines/>
              <w:tabs>
                <w:tab w:val="decimal" w:pos="-129"/>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solid" w:color="FFFFFF" w:fill="FFFFFF"/>
            <w:tcMar>
              <w:left w:w="60" w:type="dxa"/>
              <w:right w:w="60" w:type="dxa"/>
            </w:tcMar>
            <w:vAlign w:val="bottom"/>
          </w:tcPr>
          <w:p w14:paraId="519A6192" w14:textId="77777777" w:rsidR="00234211" w:rsidRDefault="0080373D">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Patrimônio líquido</w:t>
            </w:r>
          </w:p>
        </w:tc>
        <w:tc>
          <w:tcPr>
            <w:tcW w:w="540" w:type="dxa"/>
            <w:tcBorders>
              <w:top w:val="nil"/>
              <w:left w:val="nil"/>
              <w:bottom w:val="nil"/>
              <w:right w:val="nil"/>
              <w:tl2br w:val="nil"/>
              <w:tr2bl w:val="nil"/>
            </w:tcBorders>
            <w:shd w:val="clear" w:color="auto" w:fill="auto"/>
            <w:tcMar>
              <w:left w:w="60" w:type="dxa"/>
              <w:right w:w="60" w:type="dxa"/>
            </w:tcMar>
            <w:vAlign w:val="bottom"/>
          </w:tcPr>
          <w:p w14:paraId="519A6193" w14:textId="77777777" w:rsidR="00234211" w:rsidRDefault="0080373D">
            <w:pPr>
              <w:keepLines/>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11</w:t>
            </w:r>
          </w:p>
        </w:tc>
        <w:tc>
          <w:tcPr>
            <w:tcW w:w="109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194"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19A6195"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19A6196" w14:textId="77777777" w:rsidR="00234211" w:rsidRDefault="00234211">
            <w:pPr>
              <w:keepLines/>
              <w:spacing w:after="0" w:line="240" w:lineRule="auto"/>
              <w:jc w:val="right"/>
              <w:rPr>
                <w:rFonts w:ascii="Calibri" w:eastAsia="Calibri" w:hAnsi="Calibri" w:cs="Calibri"/>
                <w:color w:val="000000"/>
                <w:sz w:val="18"/>
                <w:szCs w:val="20"/>
                <w:lang w:val="en-US" w:bidi="pt-BR"/>
              </w:rPr>
            </w:pPr>
          </w:p>
        </w:tc>
      </w:tr>
      <w:tr w:rsidR="004B1BB9" w14:paraId="519A61A4"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bottom"/>
          </w:tcPr>
          <w:p w14:paraId="519A6198" w14:textId="77777777" w:rsidR="00234211" w:rsidRDefault="00234211">
            <w:pPr>
              <w:keepLines/>
              <w:tabs>
                <w:tab w:val="decimal" w:pos="-174"/>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clear" w:color="auto" w:fill="auto"/>
            <w:tcMar>
              <w:left w:w="0" w:type="dxa"/>
              <w:right w:w="0" w:type="dxa"/>
            </w:tcMar>
            <w:vAlign w:val="bottom"/>
          </w:tcPr>
          <w:p w14:paraId="519A6199" w14:textId="77777777" w:rsidR="00234211" w:rsidRDefault="00234211">
            <w:pPr>
              <w:keepLines/>
              <w:tabs>
                <w:tab w:val="decimal" w:pos="2181"/>
              </w:tabs>
              <w:spacing w:after="0" w:line="240" w:lineRule="auto"/>
              <w:rPr>
                <w:rFonts w:ascii="Calibri" w:eastAsia="Calibri" w:hAnsi="Calibri" w:cs="Calibri"/>
                <w:color w:val="000000"/>
                <w:sz w:val="18"/>
                <w:szCs w:val="20"/>
                <w:lang w:val="en-US"/>
              </w:rPr>
            </w:pPr>
          </w:p>
        </w:tc>
        <w:tc>
          <w:tcPr>
            <w:tcW w:w="525" w:type="dxa"/>
            <w:tcBorders>
              <w:top w:val="nil"/>
              <w:left w:val="nil"/>
              <w:bottom w:val="nil"/>
              <w:right w:val="nil"/>
              <w:tl2br w:val="nil"/>
              <w:tr2bl w:val="nil"/>
            </w:tcBorders>
            <w:shd w:val="clear" w:color="auto" w:fill="auto"/>
            <w:tcMar>
              <w:left w:w="0" w:type="dxa"/>
              <w:right w:w="0" w:type="dxa"/>
            </w:tcMar>
            <w:vAlign w:val="bottom"/>
          </w:tcPr>
          <w:p w14:paraId="519A619A" w14:textId="77777777" w:rsidR="00234211" w:rsidRDefault="00234211">
            <w:pPr>
              <w:keepLines/>
              <w:tabs>
                <w:tab w:val="decimal" w:pos="321"/>
              </w:tabs>
              <w:spacing w:after="0" w:line="240" w:lineRule="auto"/>
              <w:rPr>
                <w:rFonts w:ascii="Calibri" w:eastAsia="Calibri" w:hAnsi="Calibri" w:cs="Calibri"/>
                <w:color w:val="000000"/>
                <w:sz w:val="18"/>
                <w:szCs w:val="20"/>
                <w:lang w:val="en-US"/>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519A619B"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19A619C"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519A619D"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19A619E" w14:textId="77777777" w:rsidR="00234211" w:rsidRDefault="00234211">
            <w:pPr>
              <w:keepLines/>
              <w:tabs>
                <w:tab w:val="decimal" w:pos="-129"/>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clear" w:color="auto" w:fill="auto"/>
            <w:tcMar>
              <w:left w:w="60" w:type="dxa"/>
              <w:right w:w="60" w:type="dxa"/>
            </w:tcMar>
            <w:vAlign w:val="bottom"/>
          </w:tcPr>
          <w:p w14:paraId="519A619F" w14:textId="77777777" w:rsidR="00234211" w:rsidRDefault="0080373D">
            <w:pPr>
              <w:keepLines/>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Capital social realizado</w:t>
            </w:r>
          </w:p>
        </w:tc>
        <w:tc>
          <w:tcPr>
            <w:tcW w:w="540" w:type="dxa"/>
            <w:tcBorders>
              <w:top w:val="nil"/>
              <w:left w:val="nil"/>
              <w:bottom w:val="nil"/>
              <w:right w:val="nil"/>
              <w:tl2br w:val="nil"/>
              <w:tr2bl w:val="nil"/>
            </w:tcBorders>
            <w:shd w:val="clear" w:color="auto" w:fill="auto"/>
            <w:tcMar>
              <w:left w:w="60" w:type="dxa"/>
              <w:right w:w="60" w:type="dxa"/>
            </w:tcMar>
            <w:vAlign w:val="bottom"/>
          </w:tcPr>
          <w:p w14:paraId="519A61A0" w14:textId="77777777" w:rsidR="00234211" w:rsidRDefault="00234211">
            <w:pPr>
              <w:keepLines/>
              <w:spacing w:after="0" w:line="240" w:lineRule="auto"/>
              <w:jc w:val="center"/>
              <w:rPr>
                <w:rFonts w:ascii="Calibri" w:eastAsia="Calibri" w:hAnsi="Calibri" w:cs="Calibri"/>
                <w:color w:val="000000"/>
                <w:sz w:val="18"/>
                <w:szCs w:val="20"/>
                <w:lang w:val="en-US"/>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519A61A1" w14:textId="77777777" w:rsidR="00234211"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954</w:t>
            </w: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519A61A2"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nil"/>
              <w:left w:val="nil"/>
              <w:bottom w:val="nil"/>
              <w:right w:val="nil"/>
              <w:tl2br w:val="nil"/>
              <w:tr2bl w:val="nil"/>
            </w:tcBorders>
            <w:shd w:val="solid" w:color="FFFFFF" w:fill="FFFFFF"/>
            <w:tcMar>
              <w:left w:w="60" w:type="dxa"/>
              <w:right w:w="60" w:type="dxa"/>
            </w:tcMar>
            <w:vAlign w:val="bottom"/>
          </w:tcPr>
          <w:p w14:paraId="519A61A3" w14:textId="77777777" w:rsidR="00234211" w:rsidRDefault="0080373D">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304</w:t>
            </w:r>
          </w:p>
        </w:tc>
      </w:tr>
      <w:tr w:rsidR="004B1BB9" w14:paraId="519A61B1"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bottom"/>
          </w:tcPr>
          <w:p w14:paraId="519A61A5" w14:textId="77777777" w:rsidR="00234211" w:rsidRDefault="00234211">
            <w:pPr>
              <w:keepLines/>
              <w:tabs>
                <w:tab w:val="decimal" w:pos="-174"/>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clear" w:color="auto" w:fill="auto"/>
            <w:tcMar>
              <w:left w:w="0" w:type="dxa"/>
              <w:right w:w="0" w:type="dxa"/>
            </w:tcMar>
            <w:vAlign w:val="bottom"/>
          </w:tcPr>
          <w:p w14:paraId="519A61A6" w14:textId="77777777" w:rsidR="00234211" w:rsidRDefault="00234211">
            <w:pPr>
              <w:keepLines/>
              <w:tabs>
                <w:tab w:val="decimal" w:pos="2181"/>
              </w:tabs>
              <w:spacing w:after="0" w:line="240" w:lineRule="auto"/>
              <w:rPr>
                <w:rFonts w:ascii="Calibri" w:eastAsia="Calibri" w:hAnsi="Calibri" w:cs="Calibri"/>
                <w:color w:val="000000"/>
                <w:sz w:val="18"/>
                <w:szCs w:val="20"/>
                <w:lang w:val="en-US"/>
              </w:rPr>
            </w:pPr>
          </w:p>
        </w:tc>
        <w:tc>
          <w:tcPr>
            <w:tcW w:w="525" w:type="dxa"/>
            <w:tcBorders>
              <w:top w:val="nil"/>
              <w:left w:val="nil"/>
              <w:bottom w:val="nil"/>
              <w:right w:val="nil"/>
              <w:tl2br w:val="nil"/>
              <w:tr2bl w:val="nil"/>
            </w:tcBorders>
            <w:shd w:val="clear" w:color="auto" w:fill="auto"/>
            <w:tcMar>
              <w:left w:w="0" w:type="dxa"/>
              <w:right w:w="0" w:type="dxa"/>
            </w:tcMar>
            <w:vAlign w:val="bottom"/>
          </w:tcPr>
          <w:p w14:paraId="519A61A7" w14:textId="77777777" w:rsidR="00234211" w:rsidRDefault="00234211">
            <w:pPr>
              <w:keepLines/>
              <w:tabs>
                <w:tab w:val="decimal" w:pos="321"/>
              </w:tabs>
              <w:spacing w:after="0" w:line="240" w:lineRule="auto"/>
              <w:rPr>
                <w:rFonts w:ascii="Calibri" w:eastAsia="Calibri" w:hAnsi="Calibri" w:cs="Calibri"/>
                <w:color w:val="000000"/>
                <w:sz w:val="18"/>
                <w:szCs w:val="20"/>
                <w:lang w:val="en-US"/>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519A61A8"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19A61A9"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519A61AA"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19A61AB" w14:textId="77777777" w:rsidR="00234211" w:rsidRDefault="00234211">
            <w:pPr>
              <w:keepLines/>
              <w:tabs>
                <w:tab w:val="decimal" w:pos="-129"/>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clear" w:color="auto" w:fill="auto"/>
            <w:tcMar>
              <w:left w:w="60" w:type="dxa"/>
              <w:right w:w="60" w:type="dxa"/>
            </w:tcMar>
            <w:vAlign w:val="bottom"/>
          </w:tcPr>
          <w:p w14:paraId="519A61AC" w14:textId="77777777" w:rsidR="00234211" w:rsidRDefault="0080373D">
            <w:pPr>
              <w:keepLines/>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Prejuízos acumulados</w:t>
            </w:r>
          </w:p>
        </w:tc>
        <w:tc>
          <w:tcPr>
            <w:tcW w:w="540" w:type="dxa"/>
            <w:tcBorders>
              <w:top w:val="nil"/>
              <w:left w:val="nil"/>
              <w:bottom w:val="nil"/>
              <w:right w:val="nil"/>
              <w:tl2br w:val="nil"/>
              <w:tr2bl w:val="nil"/>
            </w:tcBorders>
            <w:shd w:val="solid" w:color="FFFFFF" w:fill="FFFFFF"/>
            <w:tcMar>
              <w:left w:w="60" w:type="dxa"/>
              <w:right w:w="60" w:type="dxa"/>
            </w:tcMar>
            <w:vAlign w:val="bottom"/>
          </w:tcPr>
          <w:p w14:paraId="519A61AD"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19A61AE" w14:textId="77777777" w:rsidR="00234211"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(820)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1AF"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1B0" w14:textId="77777777" w:rsidR="00234211" w:rsidRDefault="0080373D">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(306)</w:t>
            </w:r>
          </w:p>
        </w:tc>
      </w:tr>
      <w:tr w:rsidR="004B1BB9" w14:paraId="519A61BE"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bottom"/>
          </w:tcPr>
          <w:p w14:paraId="519A61B2" w14:textId="77777777" w:rsidR="00234211" w:rsidRDefault="00234211">
            <w:pPr>
              <w:keepLines/>
              <w:tabs>
                <w:tab w:val="decimal" w:pos="-174"/>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clear" w:color="auto" w:fill="auto"/>
            <w:tcMar>
              <w:left w:w="0" w:type="dxa"/>
              <w:right w:w="0" w:type="dxa"/>
            </w:tcMar>
            <w:vAlign w:val="bottom"/>
          </w:tcPr>
          <w:p w14:paraId="519A61B3" w14:textId="77777777" w:rsidR="00234211" w:rsidRDefault="00234211">
            <w:pPr>
              <w:keepLines/>
              <w:tabs>
                <w:tab w:val="decimal" w:pos="2181"/>
              </w:tabs>
              <w:spacing w:after="0" w:line="240" w:lineRule="auto"/>
              <w:rPr>
                <w:rFonts w:ascii="Calibri" w:eastAsia="Calibri" w:hAnsi="Calibri" w:cs="Calibri"/>
                <w:color w:val="000000"/>
                <w:sz w:val="18"/>
                <w:szCs w:val="20"/>
                <w:lang w:val="en-US"/>
              </w:rPr>
            </w:pPr>
          </w:p>
        </w:tc>
        <w:tc>
          <w:tcPr>
            <w:tcW w:w="525" w:type="dxa"/>
            <w:tcBorders>
              <w:top w:val="nil"/>
              <w:left w:val="nil"/>
              <w:bottom w:val="nil"/>
              <w:right w:val="nil"/>
              <w:tl2br w:val="nil"/>
              <w:tr2bl w:val="nil"/>
            </w:tcBorders>
            <w:shd w:val="clear" w:color="auto" w:fill="auto"/>
            <w:tcMar>
              <w:left w:w="0" w:type="dxa"/>
              <w:right w:w="0" w:type="dxa"/>
            </w:tcMar>
            <w:vAlign w:val="bottom"/>
          </w:tcPr>
          <w:p w14:paraId="519A61B4" w14:textId="77777777" w:rsidR="00234211" w:rsidRDefault="00234211">
            <w:pPr>
              <w:keepLines/>
              <w:tabs>
                <w:tab w:val="decimal" w:pos="321"/>
              </w:tabs>
              <w:spacing w:after="0" w:line="240" w:lineRule="auto"/>
              <w:rPr>
                <w:rFonts w:ascii="Calibri" w:eastAsia="Calibri" w:hAnsi="Calibri" w:cs="Calibri"/>
                <w:color w:val="000000"/>
                <w:sz w:val="18"/>
                <w:szCs w:val="20"/>
                <w:lang w:val="en-US"/>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519A61B5"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19A61B6"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519A61B7"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19A61B8" w14:textId="77777777" w:rsidR="00234211" w:rsidRDefault="00234211">
            <w:pPr>
              <w:keepLines/>
              <w:tabs>
                <w:tab w:val="decimal" w:pos="-129"/>
              </w:tabs>
              <w:spacing w:after="0" w:line="240" w:lineRule="auto"/>
              <w:rPr>
                <w:rFonts w:ascii="Calibri" w:eastAsia="Calibri" w:hAnsi="Calibri" w:cs="Calibri"/>
                <w:color w:val="000000"/>
                <w:sz w:val="18"/>
                <w:szCs w:val="20"/>
                <w:lang w:val="en-US"/>
              </w:rPr>
            </w:pPr>
          </w:p>
        </w:tc>
        <w:tc>
          <w:tcPr>
            <w:tcW w:w="2385" w:type="dxa"/>
            <w:tcBorders>
              <w:top w:val="nil"/>
              <w:left w:val="nil"/>
              <w:bottom w:val="nil"/>
              <w:right w:val="nil"/>
              <w:tl2br w:val="nil"/>
              <w:tr2bl w:val="nil"/>
            </w:tcBorders>
            <w:shd w:val="solid" w:color="FFFFFF" w:fill="FFFFFF"/>
            <w:tcMar>
              <w:left w:w="60" w:type="dxa"/>
              <w:right w:w="60" w:type="dxa"/>
            </w:tcMar>
          </w:tcPr>
          <w:p w14:paraId="519A61B9" w14:textId="77777777" w:rsidR="00234211" w:rsidRDefault="00234211">
            <w:pPr>
              <w:keepLines/>
              <w:spacing w:after="0" w:line="240" w:lineRule="auto"/>
              <w:rPr>
                <w:rFonts w:ascii="Calibri" w:eastAsia="Calibri" w:hAnsi="Calibri" w:cs="Calibri"/>
                <w:color w:val="FFFFFF"/>
                <w:sz w:val="18"/>
                <w:szCs w:val="20"/>
                <w:lang w:val="en-US"/>
              </w:rPr>
            </w:pPr>
          </w:p>
        </w:tc>
        <w:tc>
          <w:tcPr>
            <w:tcW w:w="540" w:type="dxa"/>
            <w:tcBorders>
              <w:top w:val="nil"/>
              <w:left w:val="nil"/>
              <w:bottom w:val="nil"/>
              <w:right w:val="nil"/>
              <w:tl2br w:val="nil"/>
              <w:tr2bl w:val="nil"/>
            </w:tcBorders>
            <w:shd w:val="solid" w:color="FFFFFF" w:fill="FFFFFF"/>
            <w:tcMar>
              <w:left w:w="60" w:type="dxa"/>
              <w:right w:w="60" w:type="dxa"/>
            </w:tcMar>
            <w:vAlign w:val="bottom"/>
          </w:tcPr>
          <w:p w14:paraId="519A61BA"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1BB" w14:textId="77777777" w:rsidR="00234211"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134</w:t>
            </w:r>
          </w:p>
        </w:tc>
        <w:tc>
          <w:tcPr>
            <w:tcW w:w="4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19A61BC"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19A61BD" w14:textId="77777777" w:rsidR="00234211" w:rsidRDefault="0080373D">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w:t>
            </w:r>
          </w:p>
        </w:tc>
      </w:tr>
      <w:tr w:rsidR="004B1BB9" w14:paraId="519A61CB"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bottom"/>
          </w:tcPr>
          <w:p w14:paraId="519A61BF" w14:textId="77777777" w:rsidR="00234211" w:rsidRDefault="00234211">
            <w:pPr>
              <w:keepLines/>
              <w:tabs>
                <w:tab w:val="decimal" w:pos="-174"/>
              </w:tabs>
              <w:spacing w:after="0" w:line="240" w:lineRule="auto"/>
              <w:rPr>
                <w:rFonts w:ascii="Calibri" w:eastAsia="Calibri" w:hAnsi="Calibri" w:cs="Calibri"/>
                <w:color w:val="000000"/>
                <w:sz w:val="18"/>
                <w:szCs w:val="20"/>
                <w:lang w:val="en-US"/>
              </w:rPr>
            </w:pPr>
          </w:p>
        </w:tc>
        <w:tc>
          <w:tcPr>
            <w:tcW w:w="2385" w:type="dxa"/>
            <w:tcBorders>
              <w:top w:val="nil"/>
              <w:left w:val="nil"/>
              <w:bottom w:val="single" w:sz="4" w:space="0" w:color="000000"/>
              <w:right w:val="nil"/>
              <w:tl2br w:val="nil"/>
              <w:tr2bl w:val="nil"/>
            </w:tcBorders>
            <w:shd w:val="clear" w:color="auto" w:fill="auto"/>
            <w:tcMar>
              <w:left w:w="0" w:type="dxa"/>
              <w:right w:w="0" w:type="dxa"/>
            </w:tcMar>
            <w:vAlign w:val="bottom"/>
          </w:tcPr>
          <w:p w14:paraId="519A61C0" w14:textId="77777777" w:rsidR="00234211" w:rsidRDefault="00234211">
            <w:pPr>
              <w:keepLines/>
              <w:tabs>
                <w:tab w:val="decimal" w:pos="2181"/>
              </w:tabs>
              <w:spacing w:after="0" w:line="240" w:lineRule="auto"/>
              <w:rPr>
                <w:rFonts w:ascii="Calibri" w:eastAsia="Calibri" w:hAnsi="Calibri" w:cs="Calibri"/>
                <w:color w:val="000000"/>
                <w:sz w:val="18"/>
                <w:szCs w:val="20"/>
                <w:lang w:val="en-US"/>
              </w:rPr>
            </w:pPr>
          </w:p>
        </w:tc>
        <w:tc>
          <w:tcPr>
            <w:tcW w:w="525" w:type="dxa"/>
            <w:tcBorders>
              <w:top w:val="nil"/>
              <w:left w:val="nil"/>
              <w:bottom w:val="single" w:sz="4" w:space="0" w:color="000000"/>
              <w:right w:val="nil"/>
              <w:tl2br w:val="nil"/>
              <w:tr2bl w:val="nil"/>
            </w:tcBorders>
            <w:shd w:val="clear" w:color="auto" w:fill="auto"/>
            <w:tcMar>
              <w:left w:w="0" w:type="dxa"/>
              <w:right w:w="0" w:type="dxa"/>
            </w:tcMar>
            <w:vAlign w:val="bottom"/>
          </w:tcPr>
          <w:p w14:paraId="519A61C1" w14:textId="77777777" w:rsidR="00234211" w:rsidRDefault="00234211">
            <w:pPr>
              <w:keepLines/>
              <w:tabs>
                <w:tab w:val="decimal" w:pos="321"/>
              </w:tabs>
              <w:spacing w:after="0" w:line="240" w:lineRule="auto"/>
              <w:rPr>
                <w:rFonts w:ascii="Calibri" w:eastAsia="Calibri" w:hAnsi="Calibri" w:cs="Calibri"/>
                <w:color w:val="000000"/>
                <w:sz w:val="18"/>
                <w:szCs w:val="20"/>
                <w:lang w:val="en-US"/>
              </w:rPr>
            </w:pPr>
          </w:p>
        </w:tc>
        <w:tc>
          <w:tcPr>
            <w:tcW w:w="109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1C2"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1C3"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1C4"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519A61C5" w14:textId="77777777" w:rsidR="00234211" w:rsidRDefault="00234211">
            <w:pPr>
              <w:keepLines/>
              <w:tabs>
                <w:tab w:val="decimal" w:pos="-129"/>
              </w:tabs>
              <w:spacing w:after="0" w:line="240" w:lineRule="auto"/>
              <w:rPr>
                <w:rFonts w:ascii="Calibri" w:eastAsia="Calibri" w:hAnsi="Calibri" w:cs="Calibri"/>
                <w:color w:val="000000"/>
                <w:sz w:val="18"/>
                <w:szCs w:val="20"/>
                <w:lang w:val="en-US"/>
              </w:rPr>
            </w:pPr>
          </w:p>
        </w:tc>
        <w:tc>
          <w:tcPr>
            <w:tcW w:w="2385" w:type="dxa"/>
            <w:tcBorders>
              <w:top w:val="nil"/>
              <w:left w:val="nil"/>
              <w:bottom w:val="single" w:sz="4" w:space="0" w:color="000000"/>
              <w:right w:val="nil"/>
              <w:tl2br w:val="nil"/>
              <w:tr2bl w:val="nil"/>
            </w:tcBorders>
            <w:shd w:val="clear" w:color="auto" w:fill="auto"/>
            <w:tcMar>
              <w:left w:w="60" w:type="dxa"/>
              <w:right w:w="60" w:type="dxa"/>
            </w:tcMar>
          </w:tcPr>
          <w:p w14:paraId="519A61C6" w14:textId="77777777" w:rsidR="00234211" w:rsidRDefault="00234211">
            <w:pPr>
              <w:keepLines/>
              <w:spacing w:after="0" w:line="240" w:lineRule="auto"/>
              <w:ind w:left="200" w:firstLine="8"/>
              <w:rPr>
                <w:rFonts w:ascii="Calibri" w:eastAsia="Calibri" w:hAnsi="Calibri" w:cs="Calibri"/>
                <w:color w:val="000000"/>
                <w:sz w:val="18"/>
                <w:szCs w:val="20"/>
                <w:lang w:val="en-US"/>
              </w:rPr>
            </w:pPr>
          </w:p>
        </w:tc>
        <w:tc>
          <w:tcPr>
            <w:tcW w:w="5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1C7" w14:textId="77777777" w:rsidR="00234211" w:rsidRDefault="00234211">
            <w:pPr>
              <w:keepLines/>
              <w:spacing w:after="0" w:line="240" w:lineRule="auto"/>
              <w:jc w:val="center"/>
              <w:rPr>
                <w:rFonts w:ascii="Calibri" w:eastAsia="Calibri" w:hAnsi="Calibri" w:cs="Calibri"/>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1C8"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1C9" w14:textId="77777777" w:rsidR="00234211" w:rsidRDefault="00234211">
            <w:pPr>
              <w:keepLines/>
              <w:spacing w:after="0" w:line="240" w:lineRule="auto"/>
              <w:jc w:val="right"/>
              <w:rPr>
                <w:rFonts w:ascii="Calibri" w:eastAsia="Calibri" w:hAnsi="Calibri" w:cs="Calibri"/>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1CA" w14:textId="77777777" w:rsidR="00234211" w:rsidRDefault="00234211">
            <w:pPr>
              <w:keepLines/>
              <w:spacing w:after="0" w:line="240" w:lineRule="auto"/>
              <w:jc w:val="right"/>
              <w:rPr>
                <w:rFonts w:ascii="Calibri" w:eastAsia="Calibri" w:hAnsi="Calibri" w:cs="Calibri"/>
                <w:color w:val="000000"/>
                <w:sz w:val="18"/>
                <w:szCs w:val="20"/>
                <w:lang w:val="en-US" w:bidi="pt-BR"/>
              </w:rPr>
            </w:pPr>
          </w:p>
        </w:tc>
      </w:tr>
      <w:tr w:rsidR="004B1BB9" w14:paraId="519A61D8"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bottom"/>
          </w:tcPr>
          <w:p w14:paraId="519A61CC" w14:textId="77777777" w:rsidR="00234211" w:rsidRDefault="00234211">
            <w:pPr>
              <w:keepLines/>
              <w:tabs>
                <w:tab w:val="decimal" w:pos="-174"/>
              </w:tabs>
              <w:spacing w:after="0" w:line="240" w:lineRule="auto"/>
              <w:rPr>
                <w:rFonts w:ascii="Calibri" w:eastAsia="Calibri" w:hAnsi="Calibri" w:cs="Calibri"/>
                <w:color w:val="000000"/>
                <w:sz w:val="18"/>
                <w:szCs w:val="20"/>
                <w:lang w:val="en-US"/>
              </w:rPr>
            </w:pPr>
          </w:p>
        </w:tc>
        <w:tc>
          <w:tcPr>
            <w:tcW w:w="238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1CD" w14:textId="77777777" w:rsidR="00234211" w:rsidRDefault="0080373D">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 do Ativo</w:t>
            </w:r>
          </w:p>
        </w:tc>
        <w:tc>
          <w:tcPr>
            <w:tcW w:w="525" w:type="dxa"/>
            <w:tcBorders>
              <w:top w:val="single" w:sz="4" w:space="0" w:color="000000"/>
              <w:left w:val="nil"/>
              <w:bottom w:val="single" w:sz="4" w:space="0" w:color="000000"/>
              <w:right w:val="nil"/>
              <w:tl2br w:val="nil"/>
              <w:tr2bl w:val="nil"/>
            </w:tcBorders>
            <w:shd w:val="solid" w:color="DADADA" w:fill="FFFFFF"/>
            <w:tcMar>
              <w:left w:w="0" w:type="dxa"/>
              <w:right w:w="0" w:type="dxa"/>
            </w:tcMar>
          </w:tcPr>
          <w:p w14:paraId="519A61CE" w14:textId="77777777" w:rsidR="00234211" w:rsidRDefault="00234211">
            <w:pPr>
              <w:keepLines/>
              <w:tabs>
                <w:tab w:val="decimal" w:pos="321"/>
              </w:tabs>
              <w:spacing w:after="0" w:line="240" w:lineRule="auto"/>
              <w:rPr>
                <w:rFonts w:ascii="Calibri" w:eastAsia="Calibri" w:hAnsi="Calibri" w:cs="Calibri"/>
                <w:b/>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1CF" w14:textId="77777777" w:rsidR="00234211"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906</w:t>
            </w:r>
          </w:p>
        </w:tc>
        <w:tc>
          <w:tcPr>
            <w:tcW w:w="6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1D0" w14:textId="77777777" w:rsidR="00234211" w:rsidRDefault="00234211">
            <w:pPr>
              <w:keepLines/>
              <w:spacing w:after="0" w:line="240" w:lineRule="auto"/>
              <w:jc w:val="right"/>
              <w:rPr>
                <w:rFonts w:ascii="Calibri" w:eastAsia="Calibri" w:hAnsi="Calibri" w:cs="Calibri"/>
                <w:b/>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1D1" w14:textId="77777777" w:rsidR="00234211"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303</w:t>
            </w:r>
          </w:p>
        </w:tc>
        <w:tc>
          <w:tcPr>
            <w:tcW w:w="75" w:type="dxa"/>
            <w:tcBorders>
              <w:top w:val="single" w:sz="4" w:space="0" w:color="000000"/>
              <w:left w:val="nil"/>
              <w:bottom w:val="single" w:sz="4" w:space="0" w:color="000000"/>
              <w:right w:val="nil"/>
              <w:tl2br w:val="nil"/>
              <w:tr2bl w:val="nil"/>
            </w:tcBorders>
            <w:shd w:val="solid" w:color="DADADA" w:fill="FFFFFF"/>
            <w:tcMar>
              <w:left w:w="0" w:type="dxa"/>
              <w:right w:w="0" w:type="dxa"/>
            </w:tcMar>
            <w:vAlign w:val="bottom"/>
          </w:tcPr>
          <w:p w14:paraId="519A61D2" w14:textId="77777777" w:rsidR="00234211" w:rsidRDefault="00234211">
            <w:pPr>
              <w:keepLines/>
              <w:tabs>
                <w:tab w:val="decimal" w:pos="-129"/>
              </w:tabs>
              <w:spacing w:after="0" w:line="240" w:lineRule="auto"/>
              <w:rPr>
                <w:rFonts w:ascii="Calibri" w:eastAsia="Calibri" w:hAnsi="Calibri" w:cs="Calibri"/>
                <w:b/>
                <w:color w:val="000000"/>
                <w:sz w:val="18"/>
                <w:szCs w:val="20"/>
                <w:lang w:val="en-US"/>
              </w:rPr>
            </w:pPr>
          </w:p>
        </w:tc>
        <w:tc>
          <w:tcPr>
            <w:tcW w:w="238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1D3" w14:textId="77777777" w:rsidR="00234211" w:rsidRDefault="0080373D">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 do Passivo</w:t>
            </w:r>
          </w:p>
        </w:tc>
        <w:tc>
          <w:tcPr>
            <w:tcW w:w="540" w:type="dxa"/>
            <w:tcBorders>
              <w:top w:val="single" w:sz="4" w:space="0" w:color="000000"/>
              <w:left w:val="nil"/>
              <w:bottom w:val="single" w:sz="4" w:space="0" w:color="000000"/>
              <w:right w:val="nil"/>
              <w:tl2br w:val="nil"/>
              <w:tr2bl w:val="nil"/>
            </w:tcBorders>
            <w:shd w:val="solid" w:color="DADADA" w:fill="FFFFFF"/>
            <w:tcMar>
              <w:left w:w="0" w:type="dxa"/>
              <w:right w:w="0" w:type="dxa"/>
            </w:tcMar>
            <w:vAlign w:val="bottom"/>
          </w:tcPr>
          <w:p w14:paraId="519A61D4" w14:textId="77777777" w:rsidR="00234211" w:rsidRDefault="00234211">
            <w:pPr>
              <w:keepLines/>
              <w:tabs>
                <w:tab w:val="decimal" w:pos="336"/>
              </w:tabs>
              <w:spacing w:after="0" w:line="240" w:lineRule="auto"/>
              <w:rPr>
                <w:rFonts w:ascii="Calibri" w:eastAsia="Calibri" w:hAnsi="Calibri" w:cs="Calibri"/>
                <w:b/>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1D5" w14:textId="77777777" w:rsidR="00234211"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906</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1D6" w14:textId="77777777" w:rsidR="00234211" w:rsidRDefault="00234211">
            <w:pPr>
              <w:keepLines/>
              <w:spacing w:after="0" w:line="240" w:lineRule="auto"/>
              <w:jc w:val="right"/>
              <w:rPr>
                <w:rFonts w:ascii="Calibri" w:eastAsia="Calibri" w:hAnsi="Calibri" w:cs="Calibri"/>
                <w:b/>
                <w:color w:val="000000"/>
                <w:sz w:val="18"/>
                <w:szCs w:val="20"/>
                <w:lang w:val="en-US"/>
              </w:rPr>
            </w:pPr>
          </w:p>
        </w:tc>
        <w:tc>
          <w:tcPr>
            <w:tcW w:w="109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1D7" w14:textId="77777777" w:rsidR="00234211" w:rsidRDefault="0080373D">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303</w:t>
            </w:r>
          </w:p>
        </w:tc>
      </w:tr>
      <w:tr w:rsidR="004B1BB9" w14:paraId="519A61DB" w14:textId="77777777">
        <w:trPr>
          <w:trHeight w:hRule="exact" w:val="375"/>
        </w:trPr>
        <w:tc>
          <w:tcPr>
            <w:tcW w:w="30" w:type="dxa"/>
            <w:tcBorders>
              <w:top w:val="nil"/>
              <w:left w:val="nil"/>
              <w:bottom w:val="nil"/>
              <w:right w:val="nil"/>
              <w:tl2br w:val="nil"/>
              <w:tr2bl w:val="nil"/>
            </w:tcBorders>
            <w:shd w:val="clear" w:color="auto" w:fill="auto"/>
            <w:tcMar>
              <w:left w:w="0" w:type="dxa"/>
              <w:right w:w="0" w:type="dxa"/>
            </w:tcMar>
            <w:vAlign w:val="bottom"/>
          </w:tcPr>
          <w:p w14:paraId="519A61D9" w14:textId="77777777" w:rsidR="00234211" w:rsidRDefault="00234211">
            <w:pPr>
              <w:keepLines/>
              <w:tabs>
                <w:tab w:val="decimal" w:pos="-174"/>
              </w:tabs>
              <w:spacing w:after="0" w:line="240" w:lineRule="auto"/>
              <w:rPr>
                <w:rFonts w:ascii="Calibri" w:eastAsia="Calibri" w:hAnsi="Calibri" w:cs="Calibri"/>
                <w:color w:val="000000"/>
                <w:sz w:val="18"/>
                <w:szCs w:val="20"/>
                <w:lang w:val="en-US"/>
              </w:rPr>
            </w:pPr>
          </w:p>
        </w:tc>
        <w:tc>
          <w:tcPr>
            <w:tcW w:w="10395" w:type="dxa"/>
            <w:gridSpan w:val="11"/>
            <w:tcBorders>
              <w:top w:val="single" w:sz="4" w:space="0" w:color="000000"/>
              <w:left w:val="nil"/>
              <w:bottom w:val="nil"/>
              <w:right w:val="nil"/>
              <w:tl2br w:val="nil"/>
              <w:tr2bl w:val="nil"/>
            </w:tcBorders>
            <w:shd w:val="clear" w:color="auto" w:fill="auto"/>
            <w:tcMar>
              <w:left w:w="0" w:type="dxa"/>
              <w:right w:w="0" w:type="dxa"/>
            </w:tcMar>
            <w:vAlign w:val="bottom"/>
          </w:tcPr>
          <w:p w14:paraId="519A61DA" w14:textId="77777777" w:rsidR="00234211" w:rsidRPr="00366DD5" w:rsidRDefault="0080373D">
            <w:pPr>
              <w:keepLines/>
              <w:tabs>
                <w:tab w:val="right" w:pos="2185"/>
              </w:tabs>
              <w:spacing w:after="0" w:line="240" w:lineRule="auto"/>
              <w:rPr>
                <w:rFonts w:ascii="Calibri" w:eastAsia="Calibri" w:hAnsi="Calibri" w:cs="Calibri"/>
                <w:color w:val="000000"/>
                <w:sz w:val="16"/>
                <w:szCs w:val="20"/>
              </w:rPr>
            </w:pPr>
            <w:r w:rsidRPr="00366DD5">
              <w:rPr>
                <w:rFonts w:ascii="Calibri" w:eastAsia="Calibri" w:hAnsi="Calibri" w:cs="Calibri"/>
                <w:color w:val="000000"/>
                <w:sz w:val="16"/>
                <w:szCs w:val="20"/>
              </w:rPr>
              <w:tab/>
              <w:t>As notas explicativas são parte integrante das demonstrações financeiras.</w:t>
            </w:r>
          </w:p>
        </w:tc>
      </w:tr>
      <w:bookmarkEnd w:id="8"/>
    </w:tbl>
    <w:p w14:paraId="519A61DC" w14:textId="77777777" w:rsidR="00C41B7F" w:rsidRPr="00676F6E" w:rsidRDefault="00C41B7F" w:rsidP="00C41B7F">
      <w:pPr>
        <w:keepLines/>
        <w:autoSpaceDE w:val="0"/>
        <w:autoSpaceDN w:val="0"/>
        <w:adjustRightInd w:val="0"/>
        <w:spacing w:after="240" w:line="240" w:lineRule="auto"/>
        <w:jc w:val="both"/>
        <w:rPr>
          <w:rFonts w:ascii="Calibri" w:eastAsia="Batang" w:hAnsi="Calibri" w:cs="Calibri"/>
          <w:lang w:eastAsia="pt-BR"/>
        </w:rPr>
        <w:sectPr w:rsidR="00C41B7F" w:rsidRPr="00676F6E" w:rsidSect="00F934E6">
          <w:headerReference w:type="even" r:id="rId36"/>
          <w:headerReference w:type="default" r:id="rId37"/>
          <w:footerReference w:type="even" r:id="rId38"/>
          <w:footerReference w:type="default" r:id="rId39"/>
          <w:headerReference w:type="first" r:id="rId40"/>
          <w:footerReference w:type="first" r:id="rId41"/>
          <w:pgSz w:w="11906" w:h="16838" w:code="9"/>
          <w:pgMar w:top="720" w:right="720" w:bottom="720" w:left="720" w:header="567" w:footer="454" w:gutter="0"/>
          <w:cols w:space="708"/>
          <w:docGrid w:linePitch="360"/>
        </w:sectPr>
      </w:pPr>
    </w:p>
    <w:p w14:paraId="519A61DD" w14:textId="77777777" w:rsidR="0033195F" w:rsidRPr="00A16D35" w:rsidRDefault="0080373D" w:rsidP="0033195F">
      <w:pPr>
        <w:spacing w:after="0" w:line="240" w:lineRule="auto"/>
        <w:outlineLvl w:val="0"/>
        <w:rPr>
          <w:rFonts w:ascii="Calibri" w:eastAsia="Batang" w:hAnsi="Calibri" w:cs="Times New Roman"/>
          <w:sz w:val="24"/>
          <w:szCs w:val="24"/>
        </w:rPr>
      </w:pPr>
      <w:bookmarkStart w:id="10" w:name="_Toc256000003"/>
      <w:bookmarkStart w:id="11" w:name="_DMBM_29993"/>
      <w:r w:rsidRPr="00A16D35">
        <w:rPr>
          <w:rFonts w:ascii="Calibri" w:eastAsia="Batang" w:hAnsi="Calibri" w:cs="Times New Roman"/>
          <w:sz w:val="24"/>
          <w:szCs w:val="24"/>
        </w:rPr>
        <w:lastRenderedPageBreak/>
        <w:t>Demonstração do Resultado</w:t>
      </w:r>
      <w:bookmarkEnd w:id="10"/>
    </w:p>
    <w:p w14:paraId="519A61DE" w14:textId="77777777" w:rsidR="00A66C1C" w:rsidRDefault="0080373D" w:rsidP="00241EA5">
      <w:pPr>
        <w:pBdr>
          <w:bottom w:val="single" w:sz="12" w:space="1" w:color="auto"/>
        </w:pBdr>
        <w:spacing w:after="0" w:line="240" w:lineRule="auto"/>
        <w:rPr>
          <w:rFonts w:ascii="Calibri" w:eastAsia="Batang" w:hAnsi="Calibri" w:cs="Times New Roman"/>
          <w:i/>
          <w:sz w:val="18"/>
          <w:szCs w:val="18"/>
        </w:rPr>
      </w:pPr>
      <w:r w:rsidRPr="00644B96">
        <w:rPr>
          <w:rFonts w:ascii="Calibri" w:eastAsia="Batang" w:hAnsi="Calibri" w:cs="Times New Roman"/>
          <w:i/>
          <w:sz w:val="18"/>
          <w:szCs w:val="18"/>
        </w:rPr>
        <w:t>Exercício findo em 31 de dezembro</w:t>
      </w:r>
      <w:r>
        <w:rPr>
          <w:rFonts w:ascii="Calibri" w:eastAsia="Batang" w:hAnsi="Calibri" w:cs="Times New Roman"/>
          <w:i/>
          <w:sz w:val="18"/>
          <w:szCs w:val="18"/>
        </w:rPr>
        <w:t xml:space="preserve"> de</w:t>
      </w:r>
      <w:r w:rsidRPr="00644B96">
        <w:rPr>
          <w:rFonts w:ascii="Calibri" w:eastAsia="Batang" w:hAnsi="Calibri" w:cs="Times New Roman"/>
          <w:i/>
          <w:sz w:val="18"/>
          <w:szCs w:val="18"/>
        </w:rPr>
        <w:t xml:space="preserve"> </w:t>
      </w:r>
      <w:r>
        <w:rPr>
          <w:rFonts w:ascii="Calibri" w:eastAsia="Batang" w:hAnsi="Calibri" w:cs="Times New Roman"/>
          <w:i/>
          <w:sz w:val="18"/>
          <w:szCs w:val="18"/>
        </w:rPr>
        <w:t>2022 e período entre 17 de abril (data da constituição) e 31 de dezembro de 2021</w:t>
      </w:r>
    </w:p>
    <w:p w14:paraId="519A61DF" w14:textId="77777777" w:rsidR="00241EA5" w:rsidRPr="00644B96" w:rsidRDefault="0080373D" w:rsidP="00241EA5">
      <w:pPr>
        <w:pBdr>
          <w:bottom w:val="single" w:sz="12" w:space="1" w:color="auto"/>
        </w:pBdr>
        <w:spacing w:after="0" w:line="240" w:lineRule="auto"/>
        <w:rPr>
          <w:rFonts w:ascii="Calibri" w:eastAsia="Batang" w:hAnsi="Calibri" w:cs="Times New Roman"/>
          <w:i/>
          <w:sz w:val="18"/>
          <w:szCs w:val="18"/>
        </w:rPr>
      </w:pPr>
      <w:r w:rsidRPr="00644B96">
        <w:rPr>
          <w:rFonts w:ascii="Calibri" w:eastAsia="Batang" w:hAnsi="Calibri" w:cs="Times New Roman"/>
          <w:i/>
          <w:sz w:val="18"/>
          <w:szCs w:val="18"/>
        </w:rPr>
        <w:t>(Em milhares de reais, exceto se indicado de outra forma</w:t>
      </w:r>
      <w:r>
        <w:rPr>
          <w:rFonts w:ascii="Calibri" w:eastAsia="Batang" w:hAnsi="Calibri" w:cs="Times New Roman"/>
          <w:i/>
          <w:sz w:val="18"/>
          <w:szCs w:val="18"/>
        </w:rPr>
        <w:t>)</w:t>
      </w:r>
    </w:p>
    <w:p w14:paraId="519A61E0"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519A61E1" w14:textId="77777777" w:rsidR="00241EA5" w:rsidRDefault="00241EA5" w:rsidP="008C1C43">
      <w:pPr>
        <w:tabs>
          <w:tab w:val="left" w:pos="2475"/>
        </w:tabs>
        <w:spacing w:after="0" w:line="240" w:lineRule="auto"/>
        <w:rPr>
          <w:rFonts w:ascii="Calibri" w:eastAsia="Batang" w:hAnsi="Calibri" w:cs="Times New Roman"/>
          <w:bCs/>
          <w:sz w:val="10"/>
          <w:lang w:eastAsia="pt-BR"/>
        </w:rPr>
      </w:pPr>
    </w:p>
    <w:p w14:paraId="519A61E2" w14:textId="77777777" w:rsidR="00241EA5" w:rsidRDefault="00241EA5" w:rsidP="008C1C43">
      <w:pPr>
        <w:tabs>
          <w:tab w:val="left" w:pos="2475"/>
        </w:tabs>
        <w:spacing w:after="0" w:line="240" w:lineRule="auto"/>
        <w:rPr>
          <w:rFonts w:ascii="Calibri" w:eastAsia="Batang" w:hAnsi="Calibri" w:cs="Times New Roman"/>
          <w:bCs/>
          <w:sz w:val="10"/>
          <w:lang w:eastAsia="pt-BR"/>
        </w:rPr>
      </w:pPr>
    </w:p>
    <w:p w14:paraId="519A61E3" w14:textId="77777777" w:rsidR="000714E0" w:rsidRDefault="000714E0" w:rsidP="008C1C43">
      <w:pPr>
        <w:tabs>
          <w:tab w:val="left" w:pos="2475"/>
        </w:tabs>
        <w:spacing w:after="0" w:line="240" w:lineRule="auto"/>
        <w:rPr>
          <w:rFonts w:ascii="Calibri" w:eastAsia="Batang" w:hAnsi="Calibri" w:cs="Times New Roman"/>
          <w:bCs/>
          <w:sz w:val="10"/>
          <w:lang w:eastAsia="pt-BR"/>
        </w:rPr>
      </w:pPr>
    </w:p>
    <w:p w14:paraId="519A61E4" w14:textId="77777777" w:rsidR="000714E0" w:rsidRDefault="000714E0" w:rsidP="008C1C43">
      <w:pPr>
        <w:tabs>
          <w:tab w:val="left" w:pos="2475"/>
        </w:tabs>
        <w:spacing w:after="0" w:line="240" w:lineRule="auto"/>
        <w:rPr>
          <w:rFonts w:ascii="Calibri" w:eastAsia="Batang" w:hAnsi="Calibri" w:cs="Times New Roman"/>
          <w:bCs/>
          <w:sz w:val="10"/>
          <w:lang w:eastAsia="pt-BR"/>
        </w:rPr>
      </w:pPr>
    </w:p>
    <w:tbl>
      <w:tblPr>
        <w:tblW w:w="105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07"/>
        <w:gridCol w:w="590"/>
        <w:gridCol w:w="1619"/>
        <w:gridCol w:w="140"/>
        <w:gridCol w:w="1619"/>
      </w:tblGrid>
      <w:tr w:rsidR="004B1BB9" w14:paraId="519A61EB" w14:textId="77777777">
        <w:trPr>
          <w:trHeight w:hRule="exact" w:val="264"/>
        </w:trPr>
        <w:tc>
          <w:tcPr>
            <w:tcW w:w="30" w:type="dxa"/>
            <w:tcBorders>
              <w:top w:val="nil"/>
              <w:left w:val="nil"/>
              <w:bottom w:val="nil"/>
              <w:right w:val="nil"/>
              <w:tl2br w:val="nil"/>
              <w:tr2bl w:val="nil"/>
            </w:tcBorders>
            <w:shd w:val="clear" w:color="auto" w:fill="auto"/>
            <w:tcMar>
              <w:left w:w="0" w:type="dxa"/>
              <w:right w:w="0" w:type="dxa"/>
            </w:tcMar>
          </w:tcPr>
          <w:p w14:paraId="519A61E5" w14:textId="77777777" w:rsidR="00E75033" w:rsidRPr="00F65EB2" w:rsidRDefault="00E75033">
            <w:pPr>
              <w:keepLines/>
              <w:tabs>
                <w:tab w:val="decimal" w:pos="-174"/>
              </w:tabs>
              <w:spacing w:after="0" w:line="240" w:lineRule="auto"/>
              <w:rPr>
                <w:rFonts w:ascii="Calibri" w:eastAsia="Calibri" w:hAnsi="Calibri" w:cs="Calibri"/>
                <w:color w:val="000000"/>
                <w:szCs w:val="20"/>
                <w:lang w:bidi="pt-BR"/>
              </w:rPr>
            </w:pPr>
            <w:bookmarkStart w:id="12" w:name="DOC_TBL00002_1_1"/>
            <w:bookmarkEnd w:id="12"/>
          </w:p>
        </w:tc>
        <w:tc>
          <w:tcPr>
            <w:tcW w:w="6540" w:type="dxa"/>
            <w:tcBorders>
              <w:top w:val="nil"/>
              <w:left w:val="nil"/>
              <w:bottom w:val="nil"/>
              <w:right w:val="nil"/>
              <w:tl2br w:val="nil"/>
              <w:tr2bl w:val="nil"/>
            </w:tcBorders>
            <w:shd w:val="clear" w:color="auto" w:fill="auto"/>
            <w:tcMar>
              <w:left w:w="0" w:type="dxa"/>
              <w:right w:w="0" w:type="dxa"/>
            </w:tcMar>
          </w:tcPr>
          <w:p w14:paraId="519A61E6" w14:textId="77777777" w:rsidR="00E75033" w:rsidRPr="00F65EB2" w:rsidRDefault="00E75033">
            <w:pPr>
              <w:keepLines/>
              <w:tabs>
                <w:tab w:val="decimal" w:pos="6336"/>
              </w:tabs>
              <w:spacing w:after="0" w:line="240" w:lineRule="auto"/>
              <w:rPr>
                <w:rFonts w:ascii="Calibri" w:eastAsia="Calibri" w:hAnsi="Calibri" w:cs="Calibri"/>
                <w:color w:val="000000"/>
                <w:sz w:val="20"/>
                <w:szCs w:val="20"/>
              </w:rPr>
            </w:pPr>
          </w:p>
        </w:tc>
        <w:tc>
          <w:tcPr>
            <w:tcW w:w="600" w:type="dxa"/>
            <w:tcBorders>
              <w:top w:val="nil"/>
              <w:left w:val="nil"/>
              <w:bottom w:val="nil"/>
              <w:right w:val="nil"/>
              <w:tl2br w:val="nil"/>
              <w:tr2bl w:val="nil"/>
            </w:tcBorders>
            <w:shd w:val="clear" w:color="auto" w:fill="auto"/>
            <w:tcMar>
              <w:left w:w="0" w:type="dxa"/>
              <w:right w:w="0" w:type="dxa"/>
            </w:tcMar>
            <w:vAlign w:val="bottom"/>
          </w:tcPr>
          <w:p w14:paraId="519A61E7" w14:textId="77777777" w:rsidR="00E75033" w:rsidRDefault="0080373D">
            <w:pPr>
              <w:keepLines/>
              <w:tabs>
                <w:tab w:val="decimal" w:pos="396"/>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Nota</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1E8" w14:textId="77777777" w:rsidR="00E75033" w:rsidRDefault="0080373D">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Jan-Dez/2022</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519A61E9" w14:textId="77777777" w:rsidR="00E75033" w:rsidRDefault="00E75033">
            <w:pPr>
              <w:keepLines/>
              <w:tabs>
                <w:tab w:val="decimal" w:pos="-159"/>
              </w:tabs>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1EA" w14:textId="77777777" w:rsidR="00E75033" w:rsidRDefault="0080373D">
            <w:pPr>
              <w:keepLines/>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Abr-Dez/2021</w:t>
            </w:r>
          </w:p>
        </w:tc>
      </w:tr>
      <w:tr w:rsidR="004B1BB9" w14:paraId="519A61F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tcPr>
          <w:p w14:paraId="519A61EC"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6540" w:type="dxa"/>
            <w:tcBorders>
              <w:top w:val="nil"/>
              <w:left w:val="nil"/>
              <w:bottom w:val="nil"/>
              <w:right w:val="nil"/>
              <w:tl2br w:val="nil"/>
              <w:tr2bl w:val="nil"/>
            </w:tcBorders>
            <w:shd w:val="clear" w:color="auto" w:fill="auto"/>
            <w:tcMar>
              <w:left w:w="0" w:type="dxa"/>
              <w:right w:w="0" w:type="dxa"/>
            </w:tcMar>
          </w:tcPr>
          <w:p w14:paraId="519A61ED" w14:textId="77777777" w:rsidR="00E75033" w:rsidRDefault="00E75033">
            <w:pPr>
              <w:keepLines/>
              <w:tabs>
                <w:tab w:val="decimal" w:pos="6336"/>
              </w:tabs>
              <w:spacing w:after="0" w:line="240" w:lineRule="auto"/>
              <w:rPr>
                <w:rFonts w:ascii="Calibri" w:eastAsia="Calibri" w:hAnsi="Calibri" w:cs="Calibri"/>
                <w:color w:val="000000"/>
                <w:sz w:val="20"/>
                <w:szCs w:val="20"/>
                <w:lang w:val="en-US"/>
              </w:rPr>
            </w:pPr>
          </w:p>
        </w:tc>
        <w:tc>
          <w:tcPr>
            <w:tcW w:w="600" w:type="dxa"/>
            <w:tcBorders>
              <w:top w:val="nil"/>
              <w:left w:val="nil"/>
              <w:bottom w:val="nil"/>
              <w:right w:val="nil"/>
              <w:tl2br w:val="nil"/>
              <w:tr2bl w:val="nil"/>
            </w:tcBorders>
            <w:shd w:val="clear" w:color="auto" w:fill="auto"/>
            <w:tcMar>
              <w:left w:w="0" w:type="dxa"/>
              <w:right w:w="0" w:type="dxa"/>
            </w:tcMar>
          </w:tcPr>
          <w:p w14:paraId="519A61EE" w14:textId="77777777" w:rsidR="00E75033" w:rsidRDefault="00E75033">
            <w:pPr>
              <w:keepLines/>
              <w:tabs>
                <w:tab w:val="decimal" w:pos="396"/>
              </w:tabs>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0" w:type="dxa"/>
              <w:right w:w="0" w:type="dxa"/>
            </w:tcMar>
          </w:tcPr>
          <w:p w14:paraId="519A61EF" w14:textId="77777777" w:rsidR="00E75033" w:rsidRDefault="00E75033">
            <w:pPr>
              <w:keepLines/>
              <w:tabs>
                <w:tab w:val="decimal" w:pos="1446"/>
              </w:tabs>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519A61F0" w14:textId="77777777" w:rsidR="00E75033" w:rsidRDefault="00E75033">
            <w:pPr>
              <w:keepLines/>
              <w:tabs>
                <w:tab w:val="decimal" w:pos="-159"/>
              </w:tabs>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0" w:type="dxa"/>
              <w:right w:w="0" w:type="dxa"/>
            </w:tcMar>
          </w:tcPr>
          <w:p w14:paraId="519A61F1" w14:textId="77777777" w:rsidR="00E75033" w:rsidRDefault="00E75033">
            <w:pPr>
              <w:keepLines/>
              <w:tabs>
                <w:tab w:val="decimal" w:pos="1446"/>
              </w:tabs>
              <w:spacing w:after="0" w:line="240" w:lineRule="auto"/>
              <w:rPr>
                <w:rFonts w:ascii="Calibri" w:eastAsia="Calibri" w:hAnsi="Calibri" w:cs="Calibri"/>
                <w:b/>
                <w:color w:val="000000"/>
                <w:sz w:val="20"/>
                <w:szCs w:val="20"/>
                <w:lang w:val="en-US" w:bidi="pt-BR"/>
              </w:rPr>
            </w:pPr>
          </w:p>
        </w:tc>
      </w:tr>
      <w:tr w:rsidR="004B1BB9" w14:paraId="519A61F9"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tcPr>
          <w:p w14:paraId="519A61F3"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6540" w:type="dxa"/>
            <w:tcBorders>
              <w:top w:val="nil"/>
              <w:left w:val="nil"/>
              <w:bottom w:val="nil"/>
              <w:right w:val="nil"/>
              <w:tl2br w:val="nil"/>
              <w:tr2bl w:val="nil"/>
            </w:tcBorders>
            <w:shd w:val="clear" w:color="auto" w:fill="auto"/>
            <w:tcMar>
              <w:left w:w="60" w:type="dxa"/>
              <w:right w:w="60" w:type="dxa"/>
            </w:tcMar>
            <w:vAlign w:val="bottom"/>
          </w:tcPr>
          <w:p w14:paraId="519A61F4" w14:textId="77777777" w:rsidR="00E75033" w:rsidRDefault="0080373D">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Despesas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519A61F5"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1F6"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19A61F7"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1F8" w14:textId="77777777" w:rsidR="00E75033" w:rsidRDefault="00E75033">
            <w:pPr>
              <w:keepLines/>
              <w:spacing w:after="0" w:line="240" w:lineRule="auto"/>
              <w:rPr>
                <w:rFonts w:ascii="Calibri" w:eastAsia="Calibri" w:hAnsi="Calibri" w:cs="Calibri"/>
                <w:color w:val="000000"/>
                <w:sz w:val="20"/>
                <w:szCs w:val="20"/>
                <w:lang w:val="en-US" w:bidi="pt-BR"/>
              </w:rPr>
            </w:pPr>
          </w:p>
        </w:tc>
      </w:tr>
      <w:tr w:rsidR="004B1BB9" w14:paraId="519A620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tcPr>
          <w:p w14:paraId="519A61FA"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6540" w:type="dxa"/>
            <w:tcBorders>
              <w:top w:val="nil"/>
              <w:left w:val="nil"/>
              <w:bottom w:val="nil"/>
              <w:right w:val="nil"/>
              <w:tl2br w:val="nil"/>
              <w:tr2bl w:val="nil"/>
            </w:tcBorders>
            <w:shd w:val="clear" w:color="auto" w:fill="auto"/>
            <w:tcMar>
              <w:left w:w="60" w:type="dxa"/>
              <w:right w:w="60" w:type="dxa"/>
            </w:tcMar>
            <w:vAlign w:val="bottom"/>
          </w:tcPr>
          <w:p w14:paraId="519A61FB" w14:textId="77777777" w:rsidR="00E75033" w:rsidRDefault="0080373D">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Gerais e administrativas</w:t>
            </w:r>
          </w:p>
        </w:tc>
        <w:tc>
          <w:tcPr>
            <w:tcW w:w="600" w:type="dxa"/>
            <w:tcBorders>
              <w:top w:val="nil"/>
              <w:left w:val="nil"/>
              <w:bottom w:val="nil"/>
              <w:right w:val="nil"/>
              <w:tl2br w:val="nil"/>
              <w:tr2bl w:val="nil"/>
            </w:tcBorders>
            <w:shd w:val="clear" w:color="auto" w:fill="auto"/>
            <w:tcMar>
              <w:left w:w="60" w:type="dxa"/>
              <w:right w:w="60" w:type="dxa"/>
            </w:tcMar>
          </w:tcPr>
          <w:p w14:paraId="519A61FC" w14:textId="77777777" w:rsidR="00E75033" w:rsidRDefault="0080373D">
            <w:pPr>
              <w:keepLines/>
              <w:spacing w:after="0" w:line="240" w:lineRule="auto"/>
              <w:jc w:val="center"/>
              <w:rPr>
                <w:rFonts w:ascii="Calibri" w:eastAsia="Calibri" w:hAnsi="Calibri" w:cs="Calibri"/>
                <w:color w:val="000000"/>
                <w:sz w:val="20"/>
                <w:szCs w:val="20"/>
                <w:lang w:val="en-US"/>
              </w:rPr>
            </w:pPr>
            <w:r>
              <w:rPr>
                <w:rFonts w:ascii="Calibri" w:eastAsia="Calibri" w:hAnsi="Calibri" w:cs="Calibri"/>
                <w:color w:val="000000"/>
                <w:sz w:val="20"/>
                <w:szCs w:val="20"/>
                <w:lang w:val="en-US"/>
              </w:rPr>
              <w:t>12</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1FD" w14:textId="77777777" w:rsidR="00E75033"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(481)</w:t>
            </w:r>
          </w:p>
        </w:tc>
        <w:tc>
          <w:tcPr>
            <w:tcW w:w="45" w:type="dxa"/>
            <w:tcBorders>
              <w:top w:val="nil"/>
              <w:left w:val="nil"/>
              <w:bottom w:val="nil"/>
              <w:right w:val="nil"/>
              <w:tl2br w:val="nil"/>
              <w:tr2bl w:val="nil"/>
            </w:tcBorders>
            <w:shd w:val="clear" w:color="auto" w:fill="auto"/>
            <w:tcMar>
              <w:left w:w="60" w:type="dxa"/>
              <w:right w:w="60" w:type="dxa"/>
            </w:tcMar>
          </w:tcPr>
          <w:p w14:paraId="519A61FE"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1FF" w14:textId="77777777" w:rsidR="00E75033"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20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tcPr>
          <w:p w14:paraId="519A6201"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65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202" w14:textId="77777777" w:rsidR="00E75033" w:rsidRDefault="0080373D">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Tributárias</w:t>
            </w:r>
          </w:p>
        </w:tc>
        <w:tc>
          <w:tcPr>
            <w:tcW w:w="600" w:type="dxa"/>
            <w:tcBorders>
              <w:top w:val="nil"/>
              <w:left w:val="nil"/>
              <w:bottom w:val="single" w:sz="4" w:space="0" w:color="000000"/>
              <w:right w:val="nil"/>
              <w:tl2br w:val="nil"/>
              <w:tr2bl w:val="nil"/>
            </w:tcBorders>
            <w:shd w:val="clear" w:color="auto" w:fill="auto"/>
            <w:tcMar>
              <w:left w:w="60" w:type="dxa"/>
              <w:right w:w="60" w:type="dxa"/>
            </w:tcMar>
          </w:tcPr>
          <w:p w14:paraId="519A6203"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204" w14:textId="77777777" w:rsidR="00E75033"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(34)</w:t>
            </w:r>
          </w:p>
        </w:tc>
        <w:tc>
          <w:tcPr>
            <w:tcW w:w="45" w:type="dxa"/>
            <w:tcBorders>
              <w:top w:val="nil"/>
              <w:left w:val="nil"/>
              <w:bottom w:val="single" w:sz="4" w:space="0" w:color="000000"/>
              <w:right w:val="nil"/>
              <w:tl2br w:val="nil"/>
              <w:tr2bl w:val="nil"/>
            </w:tcBorders>
            <w:shd w:val="clear" w:color="auto" w:fill="auto"/>
            <w:tcMar>
              <w:left w:w="60" w:type="dxa"/>
              <w:right w:w="60" w:type="dxa"/>
            </w:tcMar>
          </w:tcPr>
          <w:p w14:paraId="519A6205"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206" w14:textId="77777777" w:rsidR="00E75033"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20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tcPr>
          <w:p w14:paraId="519A6208" w14:textId="77777777" w:rsidR="00E75033" w:rsidRDefault="00E75033">
            <w:pPr>
              <w:keepLines/>
              <w:tabs>
                <w:tab w:val="decimal" w:pos="-174"/>
              </w:tabs>
              <w:spacing w:after="0" w:line="240" w:lineRule="auto"/>
              <w:ind w:left="200" w:firstLine="8"/>
              <w:rPr>
                <w:rFonts w:ascii="Calibri" w:eastAsia="Calibri" w:hAnsi="Calibri" w:cs="Calibri"/>
                <w:color w:val="000000"/>
                <w:szCs w:val="20"/>
                <w:lang w:val="en-US"/>
              </w:rPr>
            </w:pPr>
          </w:p>
        </w:tc>
        <w:tc>
          <w:tcPr>
            <w:tcW w:w="6540" w:type="dxa"/>
            <w:tcBorders>
              <w:top w:val="nil"/>
              <w:left w:val="nil"/>
              <w:bottom w:val="nil"/>
              <w:right w:val="nil"/>
              <w:tl2br w:val="nil"/>
              <w:tr2bl w:val="nil"/>
            </w:tcBorders>
            <w:shd w:val="clear" w:color="auto" w:fill="auto"/>
            <w:tcMar>
              <w:left w:w="60" w:type="dxa"/>
              <w:right w:w="60" w:type="dxa"/>
            </w:tcMar>
            <w:vAlign w:val="bottom"/>
          </w:tcPr>
          <w:p w14:paraId="519A6209" w14:textId="77777777" w:rsidR="00E75033" w:rsidRDefault="00E75033">
            <w:pPr>
              <w:keepLines/>
              <w:spacing w:after="0" w:line="240" w:lineRule="auto"/>
              <w:rPr>
                <w:rFonts w:ascii="Calibri" w:eastAsia="Calibri" w:hAnsi="Calibri" w:cs="Calibri"/>
                <w:color w:val="000000"/>
                <w:sz w:val="20"/>
                <w:szCs w:val="20"/>
                <w:lang w:val="en-US"/>
              </w:rPr>
            </w:pPr>
          </w:p>
        </w:tc>
        <w:tc>
          <w:tcPr>
            <w:tcW w:w="600" w:type="dxa"/>
            <w:tcBorders>
              <w:top w:val="nil"/>
              <w:left w:val="nil"/>
              <w:bottom w:val="nil"/>
              <w:right w:val="nil"/>
              <w:tl2br w:val="nil"/>
              <w:tr2bl w:val="nil"/>
            </w:tcBorders>
            <w:shd w:val="clear" w:color="auto" w:fill="auto"/>
            <w:tcMar>
              <w:left w:w="60" w:type="dxa"/>
              <w:right w:w="60" w:type="dxa"/>
            </w:tcMar>
          </w:tcPr>
          <w:p w14:paraId="519A620A"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tcPr>
          <w:p w14:paraId="519A620B" w14:textId="77777777" w:rsidR="00E75033"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(515)</w:t>
            </w:r>
          </w:p>
        </w:tc>
        <w:tc>
          <w:tcPr>
            <w:tcW w:w="45" w:type="dxa"/>
            <w:tcBorders>
              <w:top w:val="nil"/>
              <w:left w:val="nil"/>
              <w:bottom w:val="nil"/>
              <w:right w:val="nil"/>
              <w:tl2br w:val="nil"/>
              <w:tr2bl w:val="nil"/>
            </w:tcBorders>
            <w:shd w:val="clear" w:color="auto" w:fill="auto"/>
            <w:tcMar>
              <w:left w:w="60" w:type="dxa"/>
              <w:right w:w="60" w:type="dxa"/>
            </w:tcMar>
          </w:tcPr>
          <w:p w14:paraId="519A620C"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tcPr>
          <w:p w14:paraId="519A620D" w14:textId="77777777" w:rsidR="00E75033"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21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0F"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6540" w:type="dxa"/>
            <w:tcBorders>
              <w:top w:val="nil"/>
              <w:left w:val="nil"/>
              <w:bottom w:val="single" w:sz="4" w:space="0" w:color="000000"/>
              <w:right w:val="nil"/>
              <w:tl2br w:val="nil"/>
              <w:tr2bl w:val="nil"/>
            </w:tcBorders>
            <w:shd w:val="clear" w:color="auto" w:fill="auto"/>
            <w:tcMar>
              <w:left w:w="60" w:type="dxa"/>
              <w:right w:w="60" w:type="dxa"/>
            </w:tcMar>
          </w:tcPr>
          <w:p w14:paraId="519A6210" w14:textId="77777777" w:rsidR="00E75033" w:rsidRDefault="00E75033">
            <w:pPr>
              <w:keepLines/>
              <w:spacing w:after="0" w:line="240" w:lineRule="auto"/>
              <w:ind w:left="200" w:firstLine="8"/>
              <w:rPr>
                <w:rFonts w:ascii="Calibri" w:eastAsia="Calibri" w:hAnsi="Calibri" w:cs="Calibri"/>
                <w:color w:val="000000"/>
                <w:sz w:val="20"/>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tcPr>
          <w:p w14:paraId="519A6211"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tcPr>
          <w:p w14:paraId="519A6212"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tcPr>
          <w:p w14:paraId="519A6213"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214" w14:textId="77777777" w:rsidR="00E75033" w:rsidRDefault="00E75033">
            <w:pPr>
              <w:keepLines/>
              <w:spacing w:after="0" w:line="240" w:lineRule="auto"/>
              <w:rPr>
                <w:rFonts w:ascii="Calibri" w:eastAsia="Calibri" w:hAnsi="Calibri" w:cs="Calibri"/>
                <w:color w:val="000000"/>
                <w:sz w:val="20"/>
                <w:szCs w:val="20"/>
                <w:lang w:val="en-US" w:bidi="pt-BR"/>
              </w:rPr>
            </w:pPr>
          </w:p>
        </w:tc>
      </w:tr>
      <w:tr w:rsidR="004B1BB9" w14:paraId="519A621C" w14:textId="77777777">
        <w:trPr>
          <w:trHeight w:hRule="exact" w:val="288"/>
        </w:trPr>
        <w:tc>
          <w:tcPr>
            <w:tcW w:w="30" w:type="dxa"/>
            <w:tcBorders>
              <w:top w:val="nil"/>
              <w:left w:val="nil"/>
              <w:bottom w:val="nil"/>
              <w:right w:val="nil"/>
              <w:tl2br w:val="nil"/>
              <w:tr2bl w:val="nil"/>
            </w:tcBorders>
            <w:shd w:val="clear" w:color="auto" w:fill="auto"/>
            <w:tcMar>
              <w:left w:w="60" w:type="dxa"/>
              <w:right w:w="60" w:type="dxa"/>
            </w:tcMar>
            <w:vAlign w:val="bottom"/>
          </w:tcPr>
          <w:p w14:paraId="519A6216" w14:textId="77777777" w:rsidR="00E75033" w:rsidRDefault="00E75033">
            <w:pPr>
              <w:keepLines/>
              <w:spacing w:after="0" w:line="240" w:lineRule="auto"/>
              <w:rPr>
                <w:rFonts w:ascii="Calibri" w:eastAsia="Calibri" w:hAnsi="Calibri" w:cs="Calibri"/>
                <w:b/>
                <w:color w:val="000000"/>
                <w:szCs w:val="20"/>
                <w:lang w:val="en-US"/>
              </w:rPr>
            </w:pPr>
          </w:p>
        </w:tc>
        <w:tc>
          <w:tcPr>
            <w:tcW w:w="654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217" w14:textId="77777777" w:rsidR="00E75033" w:rsidRPr="00F65EB2" w:rsidRDefault="0080373D">
            <w:pPr>
              <w:keepLines/>
              <w:spacing w:after="0" w:line="240" w:lineRule="auto"/>
              <w:rPr>
                <w:rFonts w:ascii="Calibri" w:eastAsia="Calibri" w:hAnsi="Calibri" w:cs="Calibri"/>
                <w:color w:val="000000"/>
                <w:sz w:val="20"/>
                <w:szCs w:val="20"/>
              </w:rPr>
            </w:pPr>
            <w:r w:rsidRPr="00F65EB2">
              <w:rPr>
                <w:rFonts w:ascii="Calibri" w:eastAsia="Calibri" w:hAnsi="Calibri" w:cs="Calibri"/>
                <w:color w:val="000000"/>
                <w:sz w:val="20"/>
                <w:szCs w:val="20"/>
              </w:rPr>
              <w:t>Prejuízo antes do resultado financeiro e impostos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218" w14:textId="77777777" w:rsidR="00E75033" w:rsidRPr="00F65EB2" w:rsidRDefault="00E75033">
            <w:pPr>
              <w:keepLines/>
              <w:spacing w:after="0" w:line="240" w:lineRule="auto"/>
              <w:jc w:val="center"/>
              <w:rPr>
                <w:rFonts w:ascii="Calibri" w:eastAsia="Calibri" w:hAnsi="Calibri" w:cs="Calibri"/>
                <w:color w:val="000000"/>
                <w:sz w:val="20"/>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19" w14:textId="77777777" w:rsidR="00E75033"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(515)</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21A"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1B" w14:textId="77777777" w:rsidR="00E75033"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223" w14:textId="77777777">
        <w:trPr>
          <w:trHeight w:hRule="exact" w:val="288"/>
        </w:trPr>
        <w:tc>
          <w:tcPr>
            <w:tcW w:w="30" w:type="dxa"/>
            <w:tcBorders>
              <w:top w:val="nil"/>
              <w:left w:val="nil"/>
              <w:bottom w:val="nil"/>
              <w:right w:val="nil"/>
              <w:tl2br w:val="nil"/>
              <w:tr2bl w:val="nil"/>
            </w:tcBorders>
            <w:shd w:val="clear" w:color="auto" w:fill="auto"/>
            <w:tcMar>
              <w:left w:w="60" w:type="dxa"/>
              <w:right w:w="60" w:type="dxa"/>
            </w:tcMar>
            <w:vAlign w:val="bottom"/>
          </w:tcPr>
          <w:p w14:paraId="519A621D" w14:textId="77777777" w:rsidR="00E75033" w:rsidRDefault="00E75033">
            <w:pPr>
              <w:keepLines/>
              <w:spacing w:after="0" w:line="240" w:lineRule="auto"/>
              <w:rPr>
                <w:rFonts w:ascii="Calibri" w:eastAsia="Calibri" w:hAnsi="Calibri" w:cs="Calibri"/>
                <w:b/>
                <w:color w:val="000000"/>
                <w:szCs w:val="20"/>
                <w:lang w:val="en-US"/>
              </w:rPr>
            </w:pPr>
          </w:p>
        </w:tc>
        <w:tc>
          <w:tcPr>
            <w:tcW w:w="65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21E" w14:textId="77777777" w:rsidR="00E75033" w:rsidRDefault="00E75033">
            <w:pPr>
              <w:keepLines/>
              <w:spacing w:after="0" w:line="240" w:lineRule="auto"/>
              <w:rPr>
                <w:rFonts w:ascii="Calibri" w:eastAsia="Calibri" w:hAnsi="Calibri" w:cs="Calibri"/>
                <w:color w:val="000000"/>
                <w:sz w:val="20"/>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tcPr>
          <w:p w14:paraId="519A621F"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tcPr>
          <w:p w14:paraId="519A6220"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519A6221"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222" w14:textId="77777777" w:rsidR="00E75033" w:rsidRDefault="00E75033">
            <w:pPr>
              <w:keepLines/>
              <w:spacing w:after="0" w:line="240" w:lineRule="auto"/>
              <w:jc w:val="right"/>
              <w:rPr>
                <w:rFonts w:ascii="Calibri" w:eastAsia="Calibri" w:hAnsi="Calibri" w:cs="Calibri"/>
                <w:color w:val="000000"/>
                <w:sz w:val="20"/>
                <w:szCs w:val="20"/>
                <w:lang w:val="en-US" w:bidi="pt-BR"/>
              </w:rPr>
            </w:pPr>
          </w:p>
        </w:tc>
      </w:tr>
      <w:tr w:rsidR="004B1BB9" w14:paraId="519A622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19A6224" w14:textId="77777777" w:rsidR="00E75033" w:rsidRDefault="00E75033">
            <w:pPr>
              <w:keepLines/>
              <w:spacing w:after="0" w:line="240" w:lineRule="auto"/>
              <w:rPr>
                <w:rFonts w:ascii="Calibri" w:eastAsia="Calibri" w:hAnsi="Calibri" w:cs="Calibri"/>
                <w:b/>
                <w:color w:val="000000"/>
                <w:szCs w:val="20"/>
                <w:lang w:val="en-US"/>
              </w:rPr>
            </w:pPr>
          </w:p>
        </w:tc>
        <w:tc>
          <w:tcPr>
            <w:tcW w:w="6540" w:type="dxa"/>
            <w:tcBorders>
              <w:top w:val="nil"/>
              <w:left w:val="nil"/>
              <w:bottom w:val="nil"/>
              <w:right w:val="nil"/>
              <w:tl2br w:val="nil"/>
              <w:tr2bl w:val="nil"/>
            </w:tcBorders>
            <w:shd w:val="clear" w:color="auto" w:fill="auto"/>
            <w:tcMar>
              <w:left w:w="60" w:type="dxa"/>
              <w:right w:w="60" w:type="dxa"/>
            </w:tcMar>
            <w:vAlign w:val="center"/>
          </w:tcPr>
          <w:p w14:paraId="519A6225" w14:textId="77777777" w:rsidR="00E75033" w:rsidRDefault="0080373D">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Resultado financeiro líquido</w:t>
            </w:r>
          </w:p>
        </w:tc>
        <w:tc>
          <w:tcPr>
            <w:tcW w:w="600" w:type="dxa"/>
            <w:tcBorders>
              <w:top w:val="nil"/>
              <w:left w:val="nil"/>
              <w:bottom w:val="nil"/>
              <w:right w:val="nil"/>
              <w:tl2br w:val="nil"/>
              <w:tr2bl w:val="nil"/>
            </w:tcBorders>
            <w:shd w:val="clear" w:color="auto" w:fill="auto"/>
            <w:tcMar>
              <w:left w:w="60" w:type="dxa"/>
              <w:right w:w="60" w:type="dxa"/>
            </w:tcMar>
          </w:tcPr>
          <w:p w14:paraId="519A6226"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227" w14:textId="77777777" w:rsidR="00E75033"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w:t>
            </w:r>
          </w:p>
        </w:tc>
        <w:tc>
          <w:tcPr>
            <w:tcW w:w="45" w:type="dxa"/>
            <w:tcBorders>
              <w:top w:val="nil"/>
              <w:left w:val="nil"/>
              <w:bottom w:val="nil"/>
              <w:right w:val="nil"/>
              <w:tl2br w:val="nil"/>
              <w:tr2bl w:val="nil"/>
            </w:tcBorders>
            <w:shd w:val="clear" w:color="auto" w:fill="auto"/>
            <w:tcMar>
              <w:left w:w="60" w:type="dxa"/>
              <w:right w:w="60" w:type="dxa"/>
            </w:tcMar>
          </w:tcPr>
          <w:p w14:paraId="519A6228"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229" w14:textId="77777777" w:rsidR="00E75033"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23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2B"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6540" w:type="dxa"/>
            <w:tcBorders>
              <w:top w:val="nil"/>
              <w:left w:val="nil"/>
              <w:bottom w:val="single" w:sz="4" w:space="0" w:color="000000"/>
              <w:right w:val="nil"/>
              <w:tl2br w:val="nil"/>
              <w:tr2bl w:val="nil"/>
            </w:tcBorders>
            <w:shd w:val="clear" w:color="auto" w:fill="auto"/>
            <w:tcMar>
              <w:left w:w="60" w:type="dxa"/>
              <w:right w:w="60" w:type="dxa"/>
            </w:tcMar>
          </w:tcPr>
          <w:p w14:paraId="519A622C" w14:textId="77777777" w:rsidR="00E75033" w:rsidRDefault="00E75033">
            <w:pPr>
              <w:keepLines/>
              <w:spacing w:after="0" w:line="240" w:lineRule="auto"/>
              <w:rPr>
                <w:rFonts w:ascii="Calibri" w:eastAsia="Calibri" w:hAnsi="Calibri" w:cs="Calibri"/>
                <w:color w:val="000000"/>
                <w:sz w:val="20"/>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tcPr>
          <w:p w14:paraId="519A622D"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tcPr>
          <w:p w14:paraId="519A622E"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tcPr>
          <w:p w14:paraId="519A622F"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230" w14:textId="77777777" w:rsidR="00E75033" w:rsidRDefault="00E75033">
            <w:pPr>
              <w:keepLines/>
              <w:spacing w:after="0" w:line="240" w:lineRule="auto"/>
              <w:jc w:val="right"/>
              <w:rPr>
                <w:rFonts w:ascii="Calibri" w:eastAsia="Calibri" w:hAnsi="Calibri" w:cs="Calibri"/>
                <w:color w:val="000000"/>
                <w:sz w:val="20"/>
                <w:szCs w:val="20"/>
                <w:lang w:val="en-US" w:bidi="pt-BR"/>
              </w:rPr>
            </w:pPr>
          </w:p>
        </w:tc>
      </w:tr>
      <w:tr w:rsidR="004B1BB9" w14:paraId="519A623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32"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654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233" w14:textId="77777777" w:rsidR="00E75033" w:rsidRDefault="0080373D">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Prejuízo antes dos impostos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34" w14:textId="77777777" w:rsidR="00E75033" w:rsidRDefault="00E75033">
            <w:pPr>
              <w:keepLines/>
              <w:spacing w:after="0" w:line="240" w:lineRule="auto"/>
              <w:jc w:val="center"/>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35" w14:textId="77777777" w:rsidR="00E75033"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(514)</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36" w14:textId="77777777" w:rsidR="00E75033" w:rsidRDefault="00E75033">
            <w:pPr>
              <w:keepLines/>
              <w:spacing w:after="0" w:line="240" w:lineRule="auto"/>
              <w:jc w:val="center"/>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37" w14:textId="77777777" w:rsidR="00E75033"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23F" w14:textId="77777777">
        <w:trPr>
          <w:trHeight w:hRule="exact" w:val="159"/>
        </w:trPr>
        <w:tc>
          <w:tcPr>
            <w:tcW w:w="30" w:type="dxa"/>
            <w:tcBorders>
              <w:top w:val="nil"/>
              <w:left w:val="nil"/>
              <w:bottom w:val="nil"/>
              <w:right w:val="nil"/>
              <w:tl2br w:val="nil"/>
              <w:tr2bl w:val="nil"/>
            </w:tcBorders>
            <w:shd w:val="clear" w:color="auto" w:fill="auto"/>
            <w:tcMar>
              <w:left w:w="0" w:type="dxa"/>
              <w:right w:w="0" w:type="dxa"/>
            </w:tcMar>
            <w:vAlign w:val="bottom"/>
          </w:tcPr>
          <w:p w14:paraId="519A6239"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6540"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23A" w14:textId="77777777" w:rsidR="00E75033" w:rsidRDefault="00E75033">
            <w:pPr>
              <w:keepLines/>
              <w:spacing w:after="0" w:line="240" w:lineRule="auto"/>
              <w:rPr>
                <w:rFonts w:ascii="Calibri" w:eastAsia="Calibri" w:hAnsi="Calibri" w:cs="Calibri"/>
                <w:color w:val="000000"/>
                <w:sz w:val="20"/>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23B" w14:textId="77777777" w:rsidR="00E75033" w:rsidRDefault="00E75033">
            <w:pPr>
              <w:keepLines/>
              <w:spacing w:after="0" w:line="240" w:lineRule="auto"/>
              <w:jc w:val="center"/>
              <w:rPr>
                <w:rFonts w:ascii="Calibri" w:eastAsia="Calibri" w:hAnsi="Calibri" w:cs="Calibri"/>
                <w:b/>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23C" w14:textId="77777777" w:rsidR="00E75033" w:rsidRDefault="00E75033">
            <w:pPr>
              <w:keepLines/>
              <w:spacing w:after="0" w:line="240" w:lineRule="auto"/>
              <w:jc w:val="center"/>
              <w:rPr>
                <w:rFonts w:ascii="Calibri" w:eastAsia="Calibri" w:hAnsi="Calibri" w:cs="Calibri"/>
                <w:b/>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23D" w14:textId="77777777" w:rsidR="00E75033" w:rsidRDefault="00E75033">
            <w:pPr>
              <w:keepLines/>
              <w:spacing w:after="0" w:line="240" w:lineRule="auto"/>
              <w:jc w:val="center"/>
              <w:rPr>
                <w:rFonts w:ascii="Calibri" w:eastAsia="Calibri" w:hAnsi="Calibri" w:cs="Calibri"/>
                <w:b/>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23E" w14:textId="77777777" w:rsidR="00E75033" w:rsidRDefault="00E75033">
            <w:pPr>
              <w:keepLines/>
              <w:spacing w:after="0" w:line="240" w:lineRule="auto"/>
              <w:jc w:val="right"/>
              <w:rPr>
                <w:rFonts w:ascii="Calibri" w:eastAsia="Calibri" w:hAnsi="Calibri" w:cs="Calibri"/>
                <w:b/>
                <w:color w:val="000000"/>
                <w:sz w:val="20"/>
                <w:szCs w:val="20"/>
                <w:lang w:val="en-US" w:bidi="pt-BR"/>
              </w:rPr>
            </w:pPr>
          </w:p>
        </w:tc>
      </w:tr>
      <w:tr w:rsidR="004B1BB9" w14:paraId="519A6246" w14:textId="77777777">
        <w:trPr>
          <w:trHeight w:hRule="exact" w:val="360"/>
        </w:trPr>
        <w:tc>
          <w:tcPr>
            <w:tcW w:w="30" w:type="dxa"/>
            <w:tcBorders>
              <w:top w:val="nil"/>
              <w:left w:val="nil"/>
              <w:bottom w:val="nil"/>
              <w:right w:val="nil"/>
              <w:tl2br w:val="nil"/>
              <w:tr2bl w:val="nil"/>
            </w:tcBorders>
            <w:shd w:val="clear" w:color="auto" w:fill="auto"/>
            <w:tcMar>
              <w:left w:w="0" w:type="dxa"/>
              <w:right w:w="0" w:type="dxa"/>
            </w:tcMar>
            <w:vAlign w:val="bottom"/>
          </w:tcPr>
          <w:p w14:paraId="519A6240"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6540" w:type="dxa"/>
            <w:tcBorders>
              <w:top w:val="nil"/>
              <w:left w:val="nil"/>
              <w:bottom w:val="nil"/>
              <w:right w:val="nil"/>
              <w:tl2br w:val="nil"/>
              <w:tr2bl w:val="nil"/>
            </w:tcBorders>
            <w:shd w:val="clear" w:color="auto" w:fill="auto"/>
            <w:tcMar>
              <w:left w:w="60" w:type="dxa"/>
              <w:right w:w="60" w:type="dxa"/>
            </w:tcMar>
            <w:vAlign w:val="bottom"/>
          </w:tcPr>
          <w:p w14:paraId="519A6241" w14:textId="77777777" w:rsidR="00E75033" w:rsidRPr="00F65EB2" w:rsidRDefault="0080373D">
            <w:pPr>
              <w:keepLines/>
              <w:spacing w:after="0" w:line="240" w:lineRule="auto"/>
              <w:rPr>
                <w:rFonts w:ascii="Calibri" w:eastAsia="Calibri" w:hAnsi="Calibri" w:cs="Calibri"/>
                <w:color w:val="000000"/>
                <w:sz w:val="20"/>
                <w:szCs w:val="20"/>
              </w:rPr>
            </w:pPr>
            <w:r w:rsidRPr="00F65EB2">
              <w:rPr>
                <w:rFonts w:ascii="Calibri" w:eastAsia="Calibri" w:hAnsi="Calibri" w:cs="Calibri"/>
                <w:color w:val="000000"/>
                <w:sz w:val="20"/>
                <w:szCs w:val="20"/>
              </w:rPr>
              <w:t>Imposto de renda e contribuição social</w:t>
            </w:r>
          </w:p>
        </w:tc>
        <w:tc>
          <w:tcPr>
            <w:tcW w:w="600" w:type="dxa"/>
            <w:tcBorders>
              <w:top w:val="nil"/>
              <w:left w:val="nil"/>
              <w:bottom w:val="nil"/>
              <w:right w:val="nil"/>
              <w:tl2br w:val="nil"/>
              <w:tr2bl w:val="nil"/>
            </w:tcBorders>
            <w:shd w:val="clear" w:color="auto" w:fill="auto"/>
            <w:tcMar>
              <w:left w:w="60" w:type="dxa"/>
              <w:right w:w="60" w:type="dxa"/>
            </w:tcMar>
            <w:vAlign w:val="center"/>
          </w:tcPr>
          <w:p w14:paraId="519A6242" w14:textId="77777777" w:rsidR="00E75033" w:rsidRPr="00F65EB2" w:rsidRDefault="00E75033">
            <w:pPr>
              <w:keepLines/>
              <w:spacing w:after="0" w:line="240" w:lineRule="auto"/>
              <w:jc w:val="center"/>
              <w:rPr>
                <w:rFonts w:ascii="Calibri" w:eastAsia="Calibri" w:hAnsi="Calibri" w:cs="Calibri"/>
                <w:color w:val="000000"/>
                <w:sz w:val="20"/>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243" w14:textId="77777777" w:rsidR="00E75033"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519A6244"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245" w14:textId="77777777" w:rsidR="00E75033"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24D" w14:textId="77777777">
        <w:trPr>
          <w:trHeight w:hRule="exact" w:val="159"/>
        </w:trPr>
        <w:tc>
          <w:tcPr>
            <w:tcW w:w="30" w:type="dxa"/>
            <w:tcBorders>
              <w:top w:val="nil"/>
              <w:left w:val="nil"/>
              <w:bottom w:val="nil"/>
              <w:right w:val="nil"/>
              <w:tl2br w:val="nil"/>
              <w:tr2bl w:val="nil"/>
            </w:tcBorders>
            <w:shd w:val="clear" w:color="auto" w:fill="auto"/>
            <w:tcMar>
              <w:left w:w="0" w:type="dxa"/>
              <w:right w:w="0" w:type="dxa"/>
            </w:tcMar>
            <w:vAlign w:val="bottom"/>
          </w:tcPr>
          <w:p w14:paraId="519A6247"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6540" w:type="dxa"/>
            <w:tcBorders>
              <w:top w:val="nil"/>
              <w:left w:val="nil"/>
              <w:bottom w:val="single" w:sz="4" w:space="0" w:color="000000"/>
              <w:right w:val="nil"/>
              <w:tl2br w:val="nil"/>
              <w:tr2bl w:val="nil"/>
            </w:tcBorders>
            <w:shd w:val="clear" w:color="auto" w:fill="auto"/>
            <w:tcMar>
              <w:left w:w="60" w:type="dxa"/>
              <w:right w:w="60" w:type="dxa"/>
            </w:tcMar>
            <w:vAlign w:val="center"/>
          </w:tcPr>
          <w:p w14:paraId="519A6248" w14:textId="77777777" w:rsidR="00E75033" w:rsidRDefault="00E75033">
            <w:pPr>
              <w:keepLines/>
              <w:spacing w:after="0" w:line="240" w:lineRule="auto"/>
              <w:rPr>
                <w:rFonts w:ascii="Calibri" w:eastAsia="Calibri" w:hAnsi="Calibri" w:cs="Calibri"/>
                <w:color w:val="000000"/>
                <w:sz w:val="20"/>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center"/>
          </w:tcPr>
          <w:p w14:paraId="519A6249"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center"/>
          </w:tcPr>
          <w:p w14:paraId="519A624A"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center"/>
          </w:tcPr>
          <w:p w14:paraId="519A624B" w14:textId="77777777" w:rsidR="00E75033" w:rsidRDefault="00E75033">
            <w:pPr>
              <w:keepLines/>
              <w:spacing w:after="0" w:line="240" w:lineRule="auto"/>
              <w:jc w:val="center"/>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center"/>
          </w:tcPr>
          <w:p w14:paraId="519A624C" w14:textId="77777777" w:rsidR="00E75033" w:rsidRDefault="00E75033">
            <w:pPr>
              <w:keepLines/>
              <w:spacing w:after="0" w:line="240" w:lineRule="auto"/>
              <w:jc w:val="right"/>
              <w:rPr>
                <w:rFonts w:ascii="Calibri" w:eastAsia="Calibri" w:hAnsi="Calibri" w:cs="Calibri"/>
                <w:color w:val="000000"/>
                <w:sz w:val="20"/>
                <w:szCs w:val="20"/>
                <w:lang w:val="en-US" w:bidi="pt-BR"/>
              </w:rPr>
            </w:pPr>
          </w:p>
        </w:tc>
      </w:tr>
      <w:tr w:rsidR="004B1BB9" w14:paraId="519A625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19A624E" w14:textId="77777777" w:rsidR="00E75033" w:rsidRDefault="00E75033">
            <w:pPr>
              <w:keepLines/>
              <w:spacing w:after="0" w:line="240" w:lineRule="auto"/>
              <w:rPr>
                <w:rFonts w:ascii="Calibri" w:eastAsia="Calibri" w:hAnsi="Calibri" w:cs="Calibri"/>
                <w:b/>
                <w:color w:val="000000"/>
                <w:szCs w:val="20"/>
                <w:lang w:val="en-US"/>
              </w:rPr>
            </w:pPr>
          </w:p>
        </w:tc>
        <w:tc>
          <w:tcPr>
            <w:tcW w:w="6540"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24F" w14:textId="77777777" w:rsidR="00E75033" w:rsidRPr="00F65EB2" w:rsidRDefault="0080373D">
            <w:pPr>
              <w:keepLines/>
              <w:spacing w:after="0" w:line="240" w:lineRule="auto"/>
              <w:rPr>
                <w:rFonts w:ascii="Calibri" w:eastAsia="Calibri" w:hAnsi="Calibri" w:cs="Calibri"/>
                <w:b/>
                <w:color w:val="000000"/>
                <w:sz w:val="20"/>
                <w:szCs w:val="20"/>
              </w:rPr>
            </w:pPr>
            <w:r w:rsidRPr="00F65EB2">
              <w:rPr>
                <w:rFonts w:ascii="Calibri" w:eastAsia="Calibri" w:hAnsi="Calibri" w:cs="Calibri"/>
                <w:b/>
                <w:color w:val="000000"/>
                <w:sz w:val="20"/>
                <w:szCs w:val="20"/>
              </w:rPr>
              <w:t>Prejuízo líquido do exercício/período</w:t>
            </w:r>
          </w:p>
        </w:tc>
        <w:tc>
          <w:tcPr>
            <w:tcW w:w="600"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250" w14:textId="77777777" w:rsidR="00E75033" w:rsidRPr="00F65EB2" w:rsidRDefault="00E75033">
            <w:pPr>
              <w:keepLines/>
              <w:spacing w:after="0" w:line="240" w:lineRule="auto"/>
              <w:rPr>
                <w:rFonts w:ascii="Calibri" w:eastAsia="Calibri" w:hAnsi="Calibri" w:cs="Calibri"/>
                <w:b/>
                <w:color w:val="000000"/>
                <w:sz w:val="20"/>
                <w:szCs w:val="20"/>
              </w:rPr>
            </w:pP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9A6251" w14:textId="77777777" w:rsidR="00E75033" w:rsidRDefault="0080373D">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(514)</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252" w14:textId="77777777" w:rsidR="00E75033" w:rsidRDefault="00E75033">
            <w:pPr>
              <w:keepLines/>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9A6253" w14:textId="77777777" w:rsidR="00E75033" w:rsidRDefault="0080373D">
            <w:pPr>
              <w:keepLines/>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(306)</w:t>
            </w:r>
          </w:p>
        </w:tc>
      </w:tr>
      <w:tr w:rsidR="004B1BB9" w14:paraId="519A625B" w14:textId="77777777">
        <w:trPr>
          <w:trHeight w:hRule="exact" w:val="525"/>
        </w:trPr>
        <w:tc>
          <w:tcPr>
            <w:tcW w:w="30" w:type="dxa"/>
            <w:tcBorders>
              <w:top w:val="nil"/>
              <w:left w:val="nil"/>
              <w:bottom w:val="nil"/>
              <w:right w:val="nil"/>
              <w:tl2br w:val="nil"/>
              <w:tr2bl w:val="nil"/>
            </w:tcBorders>
            <w:shd w:val="clear" w:color="auto" w:fill="auto"/>
            <w:tcMar>
              <w:left w:w="0" w:type="dxa"/>
              <w:right w:w="0" w:type="dxa"/>
            </w:tcMar>
            <w:vAlign w:val="bottom"/>
          </w:tcPr>
          <w:p w14:paraId="519A6255"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65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56" w14:textId="77777777" w:rsidR="00E75033" w:rsidRPr="00F65EB2" w:rsidRDefault="0080373D">
            <w:pPr>
              <w:keepLines/>
              <w:spacing w:after="0" w:line="240" w:lineRule="auto"/>
              <w:rPr>
                <w:rFonts w:ascii="Calibri" w:eastAsia="Calibri" w:hAnsi="Calibri" w:cs="Calibri"/>
                <w:color w:val="000000"/>
                <w:sz w:val="20"/>
                <w:szCs w:val="20"/>
              </w:rPr>
            </w:pPr>
            <w:r w:rsidRPr="00F65EB2">
              <w:rPr>
                <w:rFonts w:ascii="Calibri" w:eastAsia="Calibri" w:hAnsi="Calibri" w:cs="Calibri"/>
                <w:color w:val="000000"/>
                <w:sz w:val="20"/>
                <w:szCs w:val="20"/>
              </w:rPr>
              <w:t>Prejuízo básico e diluído por ação (em R$)</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57" w14:textId="77777777" w:rsidR="00E75033" w:rsidRPr="00F65EB2" w:rsidRDefault="00E75033">
            <w:pPr>
              <w:keepLines/>
              <w:spacing w:after="0" w:line="240" w:lineRule="auto"/>
              <w:rPr>
                <w:rFonts w:ascii="Calibri" w:eastAsia="Calibri" w:hAnsi="Calibri" w:cs="Calibri"/>
                <w:color w:val="000000"/>
                <w:sz w:val="20"/>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58" w14:textId="77777777" w:rsidR="00E75033"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(1,44)</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59" w14:textId="77777777" w:rsidR="00E75033" w:rsidRDefault="00E75033">
            <w:pPr>
              <w:keepLines/>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5A" w14:textId="77777777" w:rsidR="00E75033"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(1,01)</w:t>
            </w:r>
          </w:p>
        </w:tc>
      </w:tr>
      <w:tr w:rsidR="004B1BB9" w14:paraId="519A6262" w14:textId="77777777">
        <w:trPr>
          <w:trHeight w:hRule="exact" w:val="39"/>
        </w:trPr>
        <w:tc>
          <w:tcPr>
            <w:tcW w:w="30" w:type="dxa"/>
            <w:tcBorders>
              <w:top w:val="nil"/>
              <w:left w:val="nil"/>
              <w:bottom w:val="nil"/>
              <w:right w:val="nil"/>
              <w:tl2br w:val="nil"/>
              <w:tr2bl w:val="nil"/>
            </w:tcBorders>
            <w:shd w:val="clear" w:color="auto" w:fill="auto"/>
            <w:tcMar>
              <w:left w:w="0" w:type="dxa"/>
              <w:right w:w="0" w:type="dxa"/>
            </w:tcMar>
            <w:vAlign w:val="bottom"/>
          </w:tcPr>
          <w:p w14:paraId="519A625C" w14:textId="77777777" w:rsidR="00E75033" w:rsidRDefault="00E75033">
            <w:pPr>
              <w:keepLines/>
              <w:tabs>
                <w:tab w:val="decimal" w:pos="-174"/>
              </w:tabs>
              <w:spacing w:after="0" w:line="240" w:lineRule="auto"/>
              <w:rPr>
                <w:rFonts w:ascii="Calibri" w:eastAsia="Calibri" w:hAnsi="Calibri" w:cs="Calibri"/>
                <w:color w:val="000000"/>
                <w:sz w:val="14"/>
                <w:szCs w:val="20"/>
                <w:lang w:val="en-US"/>
              </w:rPr>
            </w:pPr>
          </w:p>
        </w:tc>
        <w:tc>
          <w:tcPr>
            <w:tcW w:w="65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25D" w14:textId="77777777" w:rsidR="00E75033" w:rsidRDefault="00E75033">
            <w:pPr>
              <w:keepLines/>
              <w:spacing w:after="0" w:line="240" w:lineRule="auto"/>
              <w:rPr>
                <w:rFonts w:ascii="Calibri" w:eastAsia="Calibri" w:hAnsi="Calibri" w:cs="Calibri"/>
                <w:color w:val="000000"/>
                <w:sz w:val="20"/>
                <w:szCs w:val="20"/>
                <w:lang w:val="en-US"/>
              </w:rPr>
            </w:pPr>
          </w:p>
        </w:tc>
        <w:tc>
          <w:tcPr>
            <w:tcW w:w="600" w:type="dxa"/>
            <w:tcBorders>
              <w:top w:val="single" w:sz="4" w:space="0" w:color="000000"/>
              <w:left w:val="nil"/>
              <w:bottom w:val="nil"/>
              <w:right w:val="nil"/>
              <w:tl2br w:val="nil"/>
              <w:tr2bl w:val="nil"/>
            </w:tcBorders>
            <w:shd w:val="clear" w:color="auto" w:fill="auto"/>
            <w:tcMar>
              <w:left w:w="0" w:type="dxa"/>
              <w:right w:w="0" w:type="dxa"/>
            </w:tcMar>
            <w:vAlign w:val="bottom"/>
          </w:tcPr>
          <w:p w14:paraId="519A625E" w14:textId="77777777" w:rsidR="00E75033" w:rsidRDefault="00E75033">
            <w:pPr>
              <w:keepLines/>
              <w:tabs>
                <w:tab w:val="decimal" w:pos="396"/>
              </w:tabs>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0" w:type="dxa"/>
              <w:right w:w="0" w:type="dxa"/>
            </w:tcMar>
            <w:vAlign w:val="bottom"/>
          </w:tcPr>
          <w:p w14:paraId="519A625F" w14:textId="77777777" w:rsidR="00E75033" w:rsidRDefault="00E75033">
            <w:pPr>
              <w:keepLines/>
              <w:tabs>
                <w:tab w:val="decimal" w:pos="14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519A6260" w14:textId="77777777" w:rsidR="00E75033" w:rsidRDefault="00E75033">
            <w:pPr>
              <w:keepLines/>
              <w:tabs>
                <w:tab w:val="decimal" w:pos="-159"/>
              </w:tabs>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0" w:type="dxa"/>
              <w:right w:w="0" w:type="dxa"/>
            </w:tcMar>
            <w:vAlign w:val="bottom"/>
          </w:tcPr>
          <w:p w14:paraId="519A6261" w14:textId="77777777" w:rsidR="00E75033" w:rsidRDefault="00E75033">
            <w:pPr>
              <w:keepLines/>
              <w:tabs>
                <w:tab w:val="decimal" w:pos="1446"/>
              </w:tabs>
              <w:spacing w:after="0" w:line="240" w:lineRule="auto"/>
              <w:rPr>
                <w:rFonts w:ascii="Calibri" w:eastAsia="Calibri" w:hAnsi="Calibri" w:cs="Calibri"/>
                <w:color w:val="000000"/>
                <w:sz w:val="20"/>
                <w:szCs w:val="20"/>
                <w:lang w:val="en-US" w:bidi="pt-BR"/>
              </w:rPr>
            </w:pPr>
          </w:p>
        </w:tc>
      </w:tr>
      <w:tr w:rsidR="004B1BB9" w14:paraId="519A626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63" w14:textId="77777777" w:rsidR="00E75033" w:rsidRDefault="00E75033">
            <w:pPr>
              <w:keepLines/>
              <w:tabs>
                <w:tab w:val="decimal" w:pos="-174"/>
              </w:tabs>
              <w:spacing w:after="0" w:line="240" w:lineRule="auto"/>
              <w:rPr>
                <w:rFonts w:ascii="Calibri" w:eastAsia="Calibri" w:hAnsi="Calibri" w:cs="Calibri"/>
                <w:color w:val="000000"/>
                <w:szCs w:val="20"/>
                <w:lang w:val="en-US"/>
              </w:rPr>
            </w:pPr>
          </w:p>
        </w:tc>
        <w:tc>
          <w:tcPr>
            <w:tcW w:w="10485" w:type="dxa"/>
            <w:gridSpan w:val="5"/>
            <w:tcBorders>
              <w:top w:val="nil"/>
              <w:left w:val="nil"/>
              <w:bottom w:val="nil"/>
              <w:right w:val="nil"/>
              <w:tl2br w:val="nil"/>
              <w:tr2bl w:val="nil"/>
            </w:tcBorders>
            <w:shd w:val="clear" w:color="auto" w:fill="auto"/>
            <w:tcMar>
              <w:left w:w="60" w:type="dxa"/>
              <w:right w:w="60" w:type="dxa"/>
            </w:tcMar>
            <w:vAlign w:val="bottom"/>
          </w:tcPr>
          <w:p w14:paraId="519A6264" w14:textId="77777777" w:rsidR="00E75033" w:rsidRPr="00F65EB2" w:rsidRDefault="0080373D">
            <w:pPr>
              <w:keepLines/>
              <w:spacing w:after="0" w:line="240" w:lineRule="auto"/>
              <w:rPr>
                <w:rFonts w:ascii="Calibri" w:eastAsia="Calibri" w:hAnsi="Calibri" w:cs="Calibri"/>
                <w:color w:val="000000"/>
                <w:sz w:val="18"/>
                <w:szCs w:val="20"/>
              </w:rPr>
            </w:pPr>
            <w:r w:rsidRPr="00F65EB2">
              <w:rPr>
                <w:rFonts w:ascii="Calibri" w:eastAsia="Calibri" w:hAnsi="Calibri" w:cs="Calibri"/>
                <w:color w:val="000000"/>
                <w:sz w:val="18"/>
                <w:szCs w:val="20"/>
              </w:rPr>
              <w:t>As notas explicativas são parte integrante das demonstrações financeiras.</w:t>
            </w:r>
          </w:p>
        </w:tc>
      </w:tr>
      <w:bookmarkEnd w:id="11"/>
    </w:tbl>
    <w:p w14:paraId="519A6266" w14:textId="77777777" w:rsidR="00F865A4" w:rsidRPr="00A16D35" w:rsidRDefault="00F865A4" w:rsidP="00F865A4">
      <w:pPr>
        <w:keepLines/>
        <w:autoSpaceDE w:val="0"/>
        <w:autoSpaceDN w:val="0"/>
        <w:adjustRightInd w:val="0"/>
        <w:spacing w:after="240" w:line="240" w:lineRule="auto"/>
        <w:jc w:val="both"/>
        <w:rPr>
          <w:rFonts w:ascii="Calibri" w:eastAsia="Batang" w:hAnsi="Calibri" w:cs="Calibri"/>
          <w:lang w:eastAsia="pt-BR"/>
        </w:rPr>
        <w:sectPr w:rsidR="00F865A4" w:rsidRPr="00A16D35" w:rsidSect="00CD00CC">
          <w:headerReference w:type="even" r:id="rId42"/>
          <w:headerReference w:type="default" r:id="rId43"/>
          <w:footerReference w:type="even" r:id="rId44"/>
          <w:footerReference w:type="default" r:id="rId45"/>
          <w:headerReference w:type="first" r:id="rId46"/>
          <w:footerReference w:type="first" r:id="rId47"/>
          <w:pgSz w:w="11906" w:h="16838" w:code="9"/>
          <w:pgMar w:top="737" w:right="851" w:bottom="1134" w:left="851" w:header="567" w:footer="454" w:gutter="0"/>
          <w:cols w:space="708"/>
          <w:docGrid w:linePitch="360"/>
        </w:sectPr>
      </w:pPr>
    </w:p>
    <w:p w14:paraId="519A6267" w14:textId="77777777" w:rsidR="0033195F" w:rsidRPr="00A16D35" w:rsidRDefault="0080373D" w:rsidP="0033195F">
      <w:pPr>
        <w:spacing w:after="0" w:line="240" w:lineRule="auto"/>
        <w:outlineLvl w:val="0"/>
        <w:rPr>
          <w:rFonts w:ascii="Calibri" w:eastAsia="Batang" w:hAnsi="Calibri" w:cs="Times New Roman"/>
          <w:sz w:val="24"/>
          <w:szCs w:val="24"/>
        </w:rPr>
      </w:pPr>
      <w:bookmarkStart w:id="13" w:name="_Toc256000004"/>
      <w:bookmarkStart w:id="14" w:name="_DMBM_29968"/>
      <w:r w:rsidRPr="00A16D35">
        <w:rPr>
          <w:rFonts w:ascii="Calibri" w:eastAsia="Batang" w:hAnsi="Calibri" w:cs="Times New Roman"/>
          <w:sz w:val="24"/>
          <w:szCs w:val="24"/>
        </w:rPr>
        <w:lastRenderedPageBreak/>
        <w:t>Demonstração do Resultado</w:t>
      </w:r>
      <w:r>
        <w:rPr>
          <w:rFonts w:ascii="Calibri" w:eastAsia="Batang" w:hAnsi="Calibri" w:cs="Times New Roman"/>
          <w:sz w:val="24"/>
          <w:szCs w:val="24"/>
        </w:rPr>
        <w:t xml:space="preserve"> Abrangente</w:t>
      </w:r>
      <w:bookmarkEnd w:id="13"/>
    </w:p>
    <w:p w14:paraId="519A6268" w14:textId="77777777" w:rsidR="00AD01C3" w:rsidRDefault="0080373D" w:rsidP="00761C3B">
      <w:pPr>
        <w:pBdr>
          <w:bottom w:val="single" w:sz="12" w:space="1" w:color="auto"/>
        </w:pBdr>
        <w:spacing w:after="0" w:line="240" w:lineRule="auto"/>
        <w:rPr>
          <w:rFonts w:ascii="Calibri" w:eastAsia="Batang" w:hAnsi="Calibri" w:cs="Times New Roman"/>
          <w:i/>
          <w:sz w:val="18"/>
          <w:szCs w:val="18"/>
        </w:rPr>
      </w:pPr>
      <w:r w:rsidRPr="00872078">
        <w:rPr>
          <w:rFonts w:ascii="Calibri" w:eastAsia="Batang" w:hAnsi="Calibri" w:cs="Times New Roman"/>
          <w:i/>
          <w:sz w:val="18"/>
          <w:szCs w:val="18"/>
        </w:rPr>
        <w:t>Exercício findo em 31 de dezembro</w:t>
      </w:r>
      <w:r>
        <w:rPr>
          <w:rFonts w:ascii="Calibri" w:eastAsia="Batang" w:hAnsi="Calibri" w:cs="Times New Roman"/>
          <w:i/>
          <w:sz w:val="18"/>
          <w:szCs w:val="18"/>
        </w:rPr>
        <w:t xml:space="preserve"> de 2022 e período entre 17 de abril (data da constituição) e 31 de dezembro de 2021</w:t>
      </w:r>
    </w:p>
    <w:p w14:paraId="519A6269" w14:textId="77777777" w:rsidR="00761C3B" w:rsidRPr="00872078" w:rsidRDefault="0080373D" w:rsidP="00761C3B">
      <w:pPr>
        <w:pBdr>
          <w:bottom w:val="single" w:sz="12" w:space="1" w:color="auto"/>
        </w:pBdr>
        <w:spacing w:after="0" w:line="240" w:lineRule="auto"/>
        <w:rPr>
          <w:rFonts w:ascii="Calibri" w:eastAsia="Batang" w:hAnsi="Calibri" w:cs="Times New Roman"/>
          <w:i/>
          <w:sz w:val="18"/>
          <w:szCs w:val="18"/>
        </w:rPr>
      </w:pPr>
      <w:r w:rsidRPr="00872078">
        <w:rPr>
          <w:rFonts w:ascii="Calibri" w:eastAsia="Batang" w:hAnsi="Calibri" w:cs="Times New Roman"/>
          <w:i/>
          <w:sz w:val="18"/>
          <w:szCs w:val="18"/>
        </w:rPr>
        <w:t>(Em milhares de reais, exceto se indicado de outra forma)</w:t>
      </w:r>
    </w:p>
    <w:p w14:paraId="519A626A"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519A626B" w14:textId="77777777" w:rsidR="00761C3B" w:rsidRDefault="00761C3B" w:rsidP="008C1C43">
      <w:pPr>
        <w:tabs>
          <w:tab w:val="left" w:pos="2475"/>
        </w:tabs>
        <w:spacing w:after="0" w:line="240" w:lineRule="auto"/>
        <w:rPr>
          <w:rFonts w:ascii="Calibri" w:eastAsia="Batang" w:hAnsi="Calibri" w:cs="Times New Roman"/>
          <w:bCs/>
          <w:sz w:val="10"/>
          <w:lang w:eastAsia="pt-BR"/>
        </w:rPr>
      </w:pPr>
    </w:p>
    <w:p w14:paraId="519A626C" w14:textId="77777777" w:rsidR="00761C3B" w:rsidRDefault="00761C3B" w:rsidP="008C1C43">
      <w:pPr>
        <w:tabs>
          <w:tab w:val="left" w:pos="2475"/>
        </w:tabs>
        <w:spacing w:after="0" w:line="240" w:lineRule="auto"/>
        <w:rPr>
          <w:rFonts w:ascii="Calibri" w:eastAsia="Batang" w:hAnsi="Calibri" w:cs="Times New Roman"/>
          <w:bCs/>
          <w:sz w:val="10"/>
          <w:lang w:eastAsia="pt-BR"/>
        </w:rPr>
      </w:pPr>
    </w:p>
    <w:p w14:paraId="519A626D" w14:textId="77777777" w:rsidR="00E87BC1" w:rsidRDefault="00E87BC1" w:rsidP="008C1C43">
      <w:pPr>
        <w:tabs>
          <w:tab w:val="left" w:pos="2475"/>
        </w:tabs>
        <w:spacing w:after="0" w:line="240" w:lineRule="auto"/>
        <w:rPr>
          <w:rFonts w:ascii="Calibri" w:eastAsia="Batang" w:hAnsi="Calibri" w:cs="Times New Roman"/>
          <w:bCs/>
          <w:sz w:val="10"/>
          <w:lang w:eastAsia="pt-BR"/>
        </w:rPr>
      </w:pPr>
    </w:p>
    <w:p w14:paraId="519A626E" w14:textId="77777777" w:rsidR="00E87BC1" w:rsidRDefault="00E87BC1" w:rsidP="008C1C43">
      <w:pPr>
        <w:tabs>
          <w:tab w:val="left" w:pos="2475"/>
        </w:tabs>
        <w:spacing w:after="0" w:line="240" w:lineRule="auto"/>
        <w:rPr>
          <w:rFonts w:ascii="Calibri" w:eastAsia="Batang" w:hAnsi="Calibri" w:cs="Times New Roman"/>
          <w:bCs/>
          <w:sz w:val="10"/>
          <w:lang w:eastAsia="pt-BR"/>
        </w:rPr>
      </w:pPr>
    </w:p>
    <w:p w14:paraId="519A626F" w14:textId="77777777" w:rsidR="00DE2132" w:rsidRDefault="00DE2132" w:rsidP="008C1C43">
      <w:pPr>
        <w:tabs>
          <w:tab w:val="left" w:pos="2475"/>
        </w:tabs>
        <w:spacing w:after="0" w:line="240" w:lineRule="auto"/>
        <w:rPr>
          <w:rFonts w:ascii="Calibri" w:eastAsia="Batang" w:hAnsi="Calibri" w:cs="Times New Roman"/>
          <w:bCs/>
          <w:sz w:val="10"/>
          <w:lang w:eastAsia="pt-BR"/>
        </w:rPr>
      </w:pP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6105"/>
        <w:gridCol w:w="595"/>
        <w:gridCol w:w="1635"/>
        <w:gridCol w:w="140"/>
        <w:gridCol w:w="1635"/>
      </w:tblGrid>
      <w:tr w:rsidR="004B1BB9" w14:paraId="519A6276" w14:textId="77777777">
        <w:trPr>
          <w:trHeight w:hRule="exact" w:val="288"/>
        </w:trPr>
        <w:tc>
          <w:tcPr>
            <w:tcW w:w="30" w:type="dxa"/>
            <w:tcBorders>
              <w:top w:val="nil"/>
              <w:left w:val="nil"/>
              <w:bottom w:val="nil"/>
              <w:right w:val="nil"/>
              <w:tl2br w:val="nil"/>
              <w:tr2bl w:val="nil"/>
            </w:tcBorders>
            <w:shd w:val="clear" w:color="auto" w:fill="auto"/>
            <w:tcMar>
              <w:left w:w="0" w:type="dxa"/>
              <w:right w:w="0" w:type="dxa"/>
            </w:tcMar>
            <w:vAlign w:val="bottom"/>
          </w:tcPr>
          <w:p w14:paraId="519A6270" w14:textId="77777777" w:rsidR="00A36094" w:rsidRPr="0088335D" w:rsidRDefault="00A36094">
            <w:pPr>
              <w:keepLines/>
              <w:tabs>
                <w:tab w:val="decimal" w:pos="-174"/>
              </w:tabs>
              <w:spacing w:after="0" w:line="240" w:lineRule="auto"/>
              <w:rPr>
                <w:rFonts w:ascii="Calibri" w:eastAsia="Calibri" w:hAnsi="Calibri" w:cs="Calibri"/>
                <w:color w:val="000000"/>
                <w:sz w:val="20"/>
                <w:szCs w:val="20"/>
                <w:lang w:bidi="pt-BR"/>
              </w:rPr>
            </w:pPr>
            <w:bookmarkStart w:id="15" w:name="DOC_TBL00003_1_1"/>
            <w:bookmarkEnd w:id="15"/>
          </w:p>
        </w:tc>
        <w:tc>
          <w:tcPr>
            <w:tcW w:w="6165" w:type="dxa"/>
            <w:tcBorders>
              <w:top w:val="nil"/>
              <w:left w:val="nil"/>
              <w:bottom w:val="nil"/>
              <w:right w:val="nil"/>
              <w:tl2br w:val="nil"/>
              <w:tr2bl w:val="nil"/>
            </w:tcBorders>
            <w:shd w:val="clear" w:color="auto" w:fill="auto"/>
            <w:tcMar>
              <w:left w:w="60" w:type="dxa"/>
              <w:right w:w="60" w:type="dxa"/>
            </w:tcMar>
          </w:tcPr>
          <w:p w14:paraId="519A6271" w14:textId="77777777" w:rsidR="00A36094" w:rsidRPr="0088335D" w:rsidRDefault="00A36094">
            <w:pPr>
              <w:keepLines/>
              <w:spacing w:after="0" w:line="240" w:lineRule="auto"/>
              <w:rPr>
                <w:rFonts w:ascii="Calibri" w:eastAsia="Calibri" w:hAnsi="Calibri" w:cs="Calibri"/>
                <w:color w:val="000000"/>
                <w:sz w:val="20"/>
                <w:szCs w:val="20"/>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519A6272" w14:textId="77777777" w:rsidR="00A36094" w:rsidRPr="0088335D" w:rsidRDefault="00A36094">
            <w:pPr>
              <w:keepLines/>
              <w:spacing w:after="0" w:line="240" w:lineRule="auto"/>
              <w:jc w:val="right"/>
              <w:rPr>
                <w:rFonts w:ascii="Calibri" w:eastAsia="Calibri" w:hAnsi="Calibri" w:cs="Calibri"/>
                <w:b/>
                <w:color w:val="000000"/>
                <w:sz w:val="20"/>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73" w14:textId="77777777" w:rsidR="00A36094" w:rsidRDefault="0080373D">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Jan-Dez/2022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274" w14:textId="77777777" w:rsidR="00A36094" w:rsidRDefault="00A36094">
            <w:pPr>
              <w:keepLines/>
              <w:spacing w:after="0" w:line="240" w:lineRule="auto"/>
              <w:jc w:val="right"/>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75" w14:textId="77777777" w:rsidR="00A36094" w:rsidRDefault="0080373D">
            <w:pPr>
              <w:keepLines/>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Abr-Dez/2021</w:t>
            </w:r>
          </w:p>
        </w:tc>
      </w:tr>
      <w:tr w:rsidR="004B1BB9" w14:paraId="519A627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77" w14:textId="77777777" w:rsidR="00A36094" w:rsidRDefault="00A36094">
            <w:pPr>
              <w:keepLines/>
              <w:tabs>
                <w:tab w:val="decimal" w:pos="-174"/>
              </w:tabs>
              <w:spacing w:after="0" w:line="240" w:lineRule="auto"/>
              <w:rPr>
                <w:rFonts w:ascii="Calibri" w:eastAsia="Calibri" w:hAnsi="Calibri" w:cs="Calibri"/>
                <w:color w:val="000000"/>
                <w:sz w:val="18"/>
                <w:szCs w:val="20"/>
                <w:lang w:val="en-US"/>
              </w:rPr>
            </w:pPr>
          </w:p>
        </w:tc>
        <w:tc>
          <w:tcPr>
            <w:tcW w:w="6165" w:type="dxa"/>
            <w:tcBorders>
              <w:top w:val="nil"/>
              <w:left w:val="nil"/>
              <w:bottom w:val="nil"/>
              <w:right w:val="nil"/>
              <w:tl2br w:val="nil"/>
              <w:tr2bl w:val="nil"/>
            </w:tcBorders>
            <w:shd w:val="clear" w:color="auto" w:fill="auto"/>
            <w:tcMar>
              <w:left w:w="60" w:type="dxa"/>
              <w:right w:w="60" w:type="dxa"/>
            </w:tcMar>
          </w:tcPr>
          <w:p w14:paraId="519A6278" w14:textId="77777777" w:rsidR="00A36094" w:rsidRDefault="00A36094">
            <w:pPr>
              <w:keepLines/>
              <w:spacing w:after="0" w:line="240" w:lineRule="auto"/>
              <w:rPr>
                <w:rFonts w:ascii="Calibri" w:eastAsia="Calibri" w:hAnsi="Calibri" w:cs="Calibri"/>
                <w:color w:val="000000"/>
                <w:sz w:val="20"/>
                <w:szCs w:val="20"/>
                <w:lang w:val="en-US"/>
              </w:rPr>
            </w:pPr>
          </w:p>
        </w:tc>
        <w:tc>
          <w:tcPr>
            <w:tcW w:w="600" w:type="dxa"/>
            <w:tcBorders>
              <w:top w:val="nil"/>
              <w:left w:val="nil"/>
              <w:bottom w:val="nil"/>
              <w:right w:val="nil"/>
              <w:tl2br w:val="nil"/>
              <w:tr2bl w:val="nil"/>
            </w:tcBorders>
            <w:shd w:val="clear" w:color="auto" w:fill="auto"/>
            <w:tcMar>
              <w:left w:w="60" w:type="dxa"/>
              <w:right w:w="60" w:type="dxa"/>
            </w:tcMar>
          </w:tcPr>
          <w:p w14:paraId="519A6279" w14:textId="77777777" w:rsidR="00A36094" w:rsidRDefault="00A36094">
            <w:pPr>
              <w:keepLines/>
              <w:spacing w:after="0" w:line="240" w:lineRule="auto"/>
              <w:jc w:val="center"/>
              <w:rPr>
                <w:rFonts w:ascii="Calibri" w:eastAsia="Calibri" w:hAnsi="Calibri" w:cs="Calibri"/>
                <w:b/>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tcPr>
          <w:p w14:paraId="519A627A" w14:textId="77777777" w:rsidR="00A36094" w:rsidRDefault="00A36094">
            <w:pPr>
              <w:keepLines/>
              <w:spacing w:after="0" w:line="240" w:lineRule="auto"/>
              <w:jc w:val="center"/>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519A627B" w14:textId="77777777" w:rsidR="00A36094" w:rsidRDefault="00A36094">
            <w:pPr>
              <w:keepLines/>
              <w:spacing w:after="0" w:line="240" w:lineRule="auto"/>
              <w:jc w:val="center"/>
              <w:rPr>
                <w:rFonts w:ascii="Calibri" w:eastAsia="Calibri" w:hAnsi="Calibri" w:cs="Calibri"/>
                <w:b/>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tcPr>
          <w:p w14:paraId="519A627C" w14:textId="77777777" w:rsidR="00A36094" w:rsidRDefault="00A36094">
            <w:pPr>
              <w:keepLines/>
              <w:spacing w:after="0" w:line="240" w:lineRule="auto"/>
              <w:jc w:val="center"/>
              <w:rPr>
                <w:rFonts w:ascii="Calibri" w:eastAsia="Calibri" w:hAnsi="Calibri" w:cs="Calibri"/>
                <w:b/>
                <w:color w:val="000000"/>
                <w:sz w:val="20"/>
                <w:szCs w:val="20"/>
                <w:lang w:val="en-US" w:bidi="pt-BR"/>
              </w:rPr>
            </w:pPr>
          </w:p>
        </w:tc>
      </w:tr>
      <w:tr w:rsidR="004B1BB9" w14:paraId="519A628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7E" w14:textId="77777777" w:rsidR="00A36094" w:rsidRDefault="00A36094">
            <w:pPr>
              <w:keepLines/>
              <w:tabs>
                <w:tab w:val="decimal" w:pos="-174"/>
              </w:tabs>
              <w:spacing w:after="0" w:line="240" w:lineRule="auto"/>
              <w:rPr>
                <w:rFonts w:ascii="Calibri" w:eastAsia="Calibri" w:hAnsi="Calibri" w:cs="Calibri"/>
                <w:color w:val="000000"/>
                <w:sz w:val="18"/>
                <w:szCs w:val="20"/>
                <w:lang w:val="en-US"/>
              </w:rPr>
            </w:pPr>
          </w:p>
        </w:tc>
        <w:tc>
          <w:tcPr>
            <w:tcW w:w="6165" w:type="dxa"/>
            <w:tcBorders>
              <w:top w:val="nil"/>
              <w:left w:val="nil"/>
              <w:bottom w:val="nil"/>
              <w:right w:val="nil"/>
              <w:tl2br w:val="nil"/>
              <w:tr2bl w:val="nil"/>
            </w:tcBorders>
            <w:shd w:val="clear" w:color="auto" w:fill="auto"/>
            <w:tcMar>
              <w:left w:w="60" w:type="dxa"/>
              <w:right w:w="60" w:type="dxa"/>
            </w:tcMar>
          </w:tcPr>
          <w:p w14:paraId="519A627F" w14:textId="77777777" w:rsidR="00A36094" w:rsidRPr="0088335D" w:rsidRDefault="0080373D">
            <w:pPr>
              <w:keepLines/>
              <w:spacing w:after="0" w:line="240" w:lineRule="auto"/>
              <w:rPr>
                <w:rFonts w:ascii="Calibri" w:eastAsia="Calibri" w:hAnsi="Calibri" w:cs="Calibri"/>
                <w:color w:val="000000"/>
                <w:sz w:val="20"/>
                <w:szCs w:val="20"/>
              </w:rPr>
            </w:pPr>
            <w:r w:rsidRPr="0088335D">
              <w:rPr>
                <w:rFonts w:ascii="Calibri" w:eastAsia="Calibri" w:hAnsi="Calibri" w:cs="Calibri"/>
                <w:color w:val="000000"/>
                <w:sz w:val="20"/>
                <w:szCs w:val="20"/>
              </w:rPr>
              <w:t>Prejuízo líquido do exercício/período</w:t>
            </w:r>
          </w:p>
        </w:tc>
        <w:tc>
          <w:tcPr>
            <w:tcW w:w="600" w:type="dxa"/>
            <w:tcBorders>
              <w:top w:val="nil"/>
              <w:left w:val="nil"/>
              <w:bottom w:val="nil"/>
              <w:right w:val="nil"/>
              <w:tl2br w:val="nil"/>
              <w:tr2bl w:val="nil"/>
            </w:tcBorders>
            <w:shd w:val="clear" w:color="auto" w:fill="auto"/>
            <w:tcMar>
              <w:left w:w="0" w:type="dxa"/>
              <w:right w:w="0" w:type="dxa"/>
            </w:tcMar>
            <w:vAlign w:val="bottom"/>
          </w:tcPr>
          <w:p w14:paraId="519A6280" w14:textId="77777777" w:rsidR="00A36094" w:rsidRPr="0088335D" w:rsidRDefault="00A36094">
            <w:pPr>
              <w:keepLines/>
              <w:tabs>
                <w:tab w:val="decimal" w:pos="396"/>
              </w:tabs>
              <w:spacing w:after="0" w:line="240" w:lineRule="auto"/>
              <w:rPr>
                <w:rFonts w:ascii="Calibri" w:eastAsia="Calibri" w:hAnsi="Calibri" w:cs="Calibri"/>
                <w:color w:val="000000"/>
                <w:sz w:val="20"/>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281" w14:textId="77777777" w:rsidR="00A36094"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(514)</w:t>
            </w:r>
          </w:p>
        </w:tc>
        <w:tc>
          <w:tcPr>
            <w:tcW w:w="45" w:type="dxa"/>
            <w:tcBorders>
              <w:top w:val="nil"/>
              <w:left w:val="nil"/>
              <w:bottom w:val="nil"/>
              <w:right w:val="nil"/>
              <w:tl2br w:val="nil"/>
              <w:tr2bl w:val="nil"/>
            </w:tcBorders>
            <w:shd w:val="clear" w:color="auto" w:fill="auto"/>
            <w:tcMar>
              <w:left w:w="0" w:type="dxa"/>
              <w:right w:w="0" w:type="dxa"/>
            </w:tcMar>
            <w:vAlign w:val="bottom"/>
          </w:tcPr>
          <w:p w14:paraId="519A6282" w14:textId="77777777" w:rsidR="00A36094" w:rsidRDefault="00A36094">
            <w:pPr>
              <w:keepLines/>
              <w:tabs>
                <w:tab w:val="decimal" w:pos="-159"/>
              </w:tabs>
              <w:spacing w:after="0" w:line="240" w:lineRule="auto"/>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283" w14:textId="77777777" w:rsidR="00A36094"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28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85" w14:textId="77777777" w:rsidR="00A36094" w:rsidRDefault="00A36094">
            <w:pPr>
              <w:keepLines/>
              <w:tabs>
                <w:tab w:val="decimal" w:pos="-174"/>
              </w:tabs>
              <w:spacing w:after="0" w:line="240" w:lineRule="auto"/>
              <w:rPr>
                <w:rFonts w:ascii="Calibri" w:eastAsia="Calibri" w:hAnsi="Calibri" w:cs="Calibri"/>
                <w:color w:val="000000"/>
                <w:sz w:val="18"/>
                <w:szCs w:val="20"/>
                <w:lang w:val="en-US"/>
              </w:rPr>
            </w:pPr>
          </w:p>
        </w:tc>
        <w:tc>
          <w:tcPr>
            <w:tcW w:w="6165" w:type="dxa"/>
            <w:tcBorders>
              <w:top w:val="nil"/>
              <w:left w:val="nil"/>
              <w:bottom w:val="nil"/>
              <w:right w:val="nil"/>
              <w:tl2br w:val="nil"/>
              <w:tr2bl w:val="nil"/>
            </w:tcBorders>
            <w:shd w:val="clear" w:color="auto" w:fill="auto"/>
            <w:tcMar>
              <w:left w:w="60" w:type="dxa"/>
              <w:right w:w="60" w:type="dxa"/>
            </w:tcMar>
          </w:tcPr>
          <w:p w14:paraId="519A6286" w14:textId="77777777" w:rsidR="00A36094" w:rsidRDefault="00A36094">
            <w:pPr>
              <w:keepLines/>
              <w:spacing w:after="0" w:line="240" w:lineRule="auto"/>
              <w:ind w:left="200" w:firstLine="8"/>
              <w:rPr>
                <w:rFonts w:ascii="Calibri" w:eastAsia="Calibri" w:hAnsi="Calibri" w:cs="Calibri"/>
                <w:color w:val="000000"/>
                <w:sz w:val="20"/>
                <w:szCs w:val="20"/>
                <w:lang w:val="en-US"/>
              </w:rPr>
            </w:pPr>
          </w:p>
        </w:tc>
        <w:tc>
          <w:tcPr>
            <w:tcW w:w="600" w:type="dxa"/>
            <w:tcBorders>
              <w:top w:val="nil"/>
              <w:left w:val="nil"/>
              <w:bottom w:val="nil"/>
              <w:right w:val="nil"/>
              <w:tl2br w:val="nil"/>
              <w:tr2bl w:val="nil"/>
            </w:tcBorders>
            <w:shd w:val="clear" w:color="auto" w:fill="auto"/>
            <w:tcMar>
              <w:left w:w="60" w:type="dxa"/>
              <w:right w:w="60" w:type="dxa"/>
            </w:tcMar>
          </w:tcPr>
          <w:p w14:paraId="519A6287" w14:textId="77777777" w:rsidR="00A36094" w:rsidRDefault="00A36094">
            <w:pPr>
              <w:keepLines/>
              <w:spacing w:after="0" w:line="240" w:lineRule="auto"/>
              <w:jc w:val="right"/>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tcPr>
          <w:p w14:paraId="519A6288" w14:textId="77777777" w:rsidR="00A36094" w:rsidRDefault="00A36094">
            <w:pPr>
              <w:keepLines/>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519A6289" w14:textId="77777777" w:rsidR="00A36094" w:rsidRDefault="00A36094">
            <w:pPr>
              <w:keepLines/>
              <w:spacing w:after="0" w:line="240" w:lineRule="auto"/>
              <w:jc w:val="right"/>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tcPr>
          <w:p w14:paraId="519A628A" w14:textId="77777777" w:rsidR="00A36094" w:rsidRDefault="00A36094">
            <w:pPr>
              <w:keepLines/>
              <w:spacing w:after="0" w:line="240" w:lineRule="auto"/>
              <w:jc w:val="right"/>
              <w:rPr>
                <w:rFonts w:ascii="Calibri" w:eastAsia="Calibri" w:hAnsi="Calibri" w:cs="Calibri"/>
                <w:color w:val="000000"/>
                <w:sz w:val="20"/>
                <w:szCs w:val="20"/>
                <w:lang w:val="en-US" w:bidi="pt-BR"/>
              </w:rPr>
            </w:pPr>
          </w:p>
        </w:tc>
      </w:tr>
      <w:tr w:rsidR="004B1BB9" w14:paraId="519A629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8C" w14:textId="77777777" w:rsidR="00A36094" w:rsidRDefault="00A36094">
            <w:pPr>
              <w:keepLines/>
              <w:tabs>
                <w:tab w:val="decimal" w:pos="-174"/>
              </w:tabs>
              <w:spacing w:after="0" w:line="240" w:lineRule="auto"/>
              <w:rPr>
                <w:rFonts w:ascii="Calibri" w:eastAsia="Calibri" w:hAnsi="Calibri" w:cs="Calibri"/>
                <w:color w:val="000000"/>
                <w:sz w:val="18"/>
                <w:szCs w:val="20"/>
                <w:lang w:val="en-US"/>
              </w:rPr>
            </w:pPr>
          </w:p>
        </w:tc>
        <w:tc>
          <w:tcPr>
            <w:tcW w:w="616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28D" w14:textId="77777777" w:rsidR="00A36094" w:rsidRDefault="0080373D">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Resultado abrangente total</w:t>
            </w:r>
          </w:p>
        </w:tc>
        <w:tc>
          <w:tcPr>
            <w:tcW w:w="600"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28E" w14:textId="77777777" w:rsidR="00A36094" w:rsidRDefault="00A36094">
            <w:pPr>
              <w:keepLines/>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9A628F" w14:textId="77777777" w:rsidR="00A36094" w:rsidRDefault="0080373D">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(514)</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290" w14:textId="77777777" w:rsidR="00A36094" w:rsidRDefault="00A36094">
            <w:pPr>
              <w:keepLines/>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9A6291" w14:textId="77777777" w:rsidR="00A36094" w:rsidRDefault="0080373D">
            <w:pPr>
              <w:keepLines/>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(306)</w:t>
            </w:r>
          </w:p>
        </w:tc>
      </w:tr>
      <w:tr w:rsidR="004B1BB9" w14:paraId="519A6299" w14:textId="77777777">
        <w:trPr>
          <w:trHeight w:hRule="exact" w:val="120"/>
        </w:trPr>
        <w:tc>
          <w:tcPr>
            <w:tcW w:w="30" w:type="dxa"/>
            <w:tcBorders>
              <w:top w:val="nil"/>
              <w:left w:val="nil"/>
              <w:bottom w:val="nil"/>
              <w:right w:val="nil"/>
              <w:tl2br w:val="nil"/>
              <w:tr2bl w:val="nil"/>
            </w:tcBorders>
            <w:shd w:val="clear" w:color="auto" w:fill="auto"/>
            <w:tcMar>
              <w:left w:w="0" w:type="dxa"/>
              <w:right w:w="0" w:type="dxa"/>
            </w:tcMar>
            <w:vAlign w:val="bottom"/>
          </w:tcPr>
          <w:p w14:paraId="519A6293" w14:textId="77777777" w:rsidR="00A36094" w:rsidRDefault="00A36094">
            <w:pPr>
              <w:keepLines/>
              <w:tabs>
                <w:tab w:val="decimal" w:pos="-174"/>
              </w:tabs>
              <w:spacing w:after="0" w:line="240" w:lineRule="auto"/>
              <w:rPr>
                <w:rFonts w:ascii="Calibri" w:eastAsia="Calibri" w:hAnsi="Calibri" w:cs="Calibri"/>
                <w:color w:val="000000"/>
                <w:sz w:val="18"/>
                <w:szCs w:val="20"/>
                <w:lang w:val="en-US"/>
              </w:rPr>
            </w:pPr>
          </w:p>
        </w:tc>
        <w:tc>
          <w:tcPr>
            <w:tcW w:w="6165" w:type="dxa"/>
            <w:tcBorders>
              <w:top w:val="single" w:sz="4" w:space="0" w:color="000000"/>
              <w:left w:val="nil"/>
              <w:bottom w:val="nil"/>
              <w:right w:val="nil"/>
              <w:tl2br w:val="nil"/>
              <w:tr2bl w:val="nil"/>
            </w:tcBorders>
            <w:shd w:val="clear" w:color="auto" w:fill="auto"/>
            <w:tcMar>
              <w:left w:w="60" w:type="dxa"/>
              <w:right w:w="60" w:type="dxa"/>
            </w:tcMar>
          </w:tcPr>
          <w:p w14:paraId="519A6294" w14:textId="77777777" w:rsidR="00A36094" w:rsidRDefault="00A36094">
            <w:pPr>
              <w:keepLines/>
              <w:spacing w:after="0" w:line="240" w:lineRule="auto"/>
              <w:ind w:left="200" w:firstLine="8"/>
              <w:rPr>
                <w:rFonts w:ascii="Calibri" w:eastAsia="Calibri" w:hAnsi="Calibri" w:cs="Calibri"/>
                <w:b/>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tcPr>
          <w:p w14:paraId="519A6295" w14:textId="77777777" w:rsidR="00A36094" w:rsidRDefault="00A36094">
            <w:pPr>
              <w:keepLines/>
              <w:spacing w:after="0" w:line="240" w:lineRule="auto"/>
              <w:jc w:val="right"/>
              <w:rPr>
                <w:rFonts w:ascii="Calibri" w:eastAsia="Calibri" w:hAnsi="Calibri" w:cs="Calibri"/>
                <w:color w:val="000000"/>
                <w:sz w:val="18"/>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tcPr>
          <w:p w14:paraId="519A6296" w14:textId="77777777" w:rsidR="00A36094" w:rsidRDefault="00A36094">
            <w:pPr>
              <w:keepLines/>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519A6297" w14:textId="77777777" w:rsidR="00A36094" w:rsidRDefault="00A36094">
            <w:pPr>
              <w:keepLines/>
              <w:spacing w:after="0" w:line="240" w:lineRule="auto"/>
              <w:jc w:val="right"/>
              <w:rPr>
                <w:rFonts w:ascii="Calibri" w:eastAsia="Calibri" w:hAnsi="Calibri" w:cs="Calibri"/>
                <w:color w:val="000000"/>
                <w:sz w:val="18"/>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tcPr>
          <w:p w14:paraId="519A6298" w14:textId="77777777" w:rsidR="00A36094" w:rsidRDefault="00A36094">
            <w:pPr>
              <w:keepLines/>
              <w:spacing w:after="0" w:line="240" w:lineRule="auto"/>
              <w:jc w:val="right"/>
              <w:rPr>
                <w:rFonts w:ascii="Calibri" w:eastAsia="Calibri" w:hAnsi="Calibri" w:cs="Calibri"/>
                <w:color w:val="000000"/>
                <w:sz w:val="18"/>
                <w:szCs w:val="20"/>
                <w:lang w:val="en-US" w:bidi="pt-BR"/>
              </w:rPr>
            </w:pPr>
          </w:p>
        </w:tc>
      </w:tr>
      <w:tr w:rsidR="004B1BB9" w14:paraId="519A629C" w14:textId="77777777">
        <w:trPr>
          <w:trHeight w:hRule="exact" w:val="288"/>
        </w:trPr>
        <w:tc>
          <w:tcPr>
            <w:tcW w:w="30" w:type="dxa"/>
            <w:tcBorders>
              <w:top w:val="nil"/>
              <w:left w:val="nil"/>
              <w:bottom w:val="nil"/>
              <w:right w:val="nil"/>
              <w:tl2br w:val="nil"/>
              <w:tr2bl w:val="nil"/>
            </w:tcBorders>
            <w:shd w:val="clear" w:color="auto" w:fill="auto"/>
            <w:tcMar>
              <w:left w:w="0" w:type="dxa"/>
              <w:right w:w="0" w:type="dxa"/>
            </w:tcMar>
            <w:vAlign w:val="bottom"/>
          </w:tcPr>
          <w:p w14:paraId="519A629A" w14:textId="77777777" w:rsidR="00A36094" w:rsidRDefault="00A36094">
            <w:pPr>
              <w:keepLines/>
              <w:tabs>
                <w:tab w:val="decimal" w:pos="-174"/>
              </w:tabs>
              <w:spacing w:after="0" w:line="240" w:lineRule="auto"/>
              <w:rPr>
                <w:rFonts w:ascii="Calibri" w:eastAsia="Calibri" w:hAnsi="Calibri" w:cs="Calibri"/>
                <w:color w:val="000000"/>
                <w:szCs w:val="20"/>
                <w:lang w:val="en-US"/>
              </w:rPr>
            </w:pPr>
          </w:p>
        </w:tc>
        <w:tc>
          <w:tcPr>
            <w:tcW w:w="10110" w:type="dxa"/>
            <w:gridSpan w:val="5"/>
            <w:tcBorders>
              <w:top w:val="nil"/>
              <w:left w:val="nil"/>
              <w:bottom w:val="nil"/>
              <w:right w:val="nil"/>
              <w:tl2br w:val="nil"/>
              <w:tr2bl w:val="nil"/>
            </w:tcBorders>
            <w:shd w:val="clear" w:color="auto" w:fill="auto"/>
            <w:tcMar>
              <w:left w:w="60" w:type="dxa"/>
              <w:right w:w="60" w:type="dxa"/>
            </w:tcMar>
            <w:vAlign w:val="bottom"/>
          </w:tcPr>
          <w:p w14:paraId="519A629B" w14:textId="77777777" w:rsidR="00A36094" w:rsidRPr="0088335D" w:rsidRDefault="0080373D">
            <w:pPr>
              <w:keepLines/>
              <w:spacing w:after="0" w:line="240" w:lineRule="auto"/>
              <w:rPr>
                <w:rFonts w:ascii="Calibri" w:eastAsia="Calibri" w:hAnsi="Calibri" w:cs="Calibri"/>
                <w:color w:val="000000"/>
                <w:sz w:val="18"/>
                <w:szCs w:val="20"/>
              </w:rPr>
            </w:pPr>
            <w:r w:rsidRPr="0088335D">
              <w:rPr>
                <w:rFonts w:ascii="Calibri" w:eastAsia="Calibri" w:hAnsi="Calibri" w:cs="Calibri"/>
                <w:color w:val="000000"/>
                <w:sz w:val="18"/>
                <w:szCs w:val="20"/>
              </w:rPr>
              <w:t>As notas explicativas são parte integrante das demonstrações financeiras.</w:t>
            </w:r>
          </w:p>
        </w:tc>
      </w:tr>
      <w:bookmarkEnd w:id="14"/>
    </w:tbl>
    <w:p w14:paraId="519A629D" w14:textId="77777777" w:rsidR="00F865A4" w:rsidRPr="00A16D35" w:rsidRDefault="00F865A4" w:rsidP="00F865A4">
      <w:pPr>
        <w:keepLines/>
        <w:autoSpaceDE w:val="0"/>
        <w:autoSpaceDN w:val="0"/>
        <w:adjustRightInd w:val="0"/>
        <w:spacing w:after="240" w:line="240" w:lineRule="auto"/>
        <w:jc w:val="both"/>
        <w:rPr>
          <w:rFonts w:ascii="Calibri" w:eastAsia="Batang" w:hAnsi="Calibri" w:cs="Calibri"/>
          <w:lang w:eastAsia="pt-BR"/>
        </w:rPr>
        <w:sectPr w:rsidR="00F865A4" w:rsidRPr="00A16D35" w:rsidSect="00CD00CC">
          <w:headerReference w:type="even" r:id="rId48"/>
          <w:headerReference w:type="default" r:id="rId49"/>
          <w:footerReference w:type="even" r:id="rId50"/>
          <w:footerReference w:type="default" r:id="rId51"/>
          <w:headerReference w:type="first" r:id="rId52"/>
          <w:footerReference w:type="first" r:id="rId53"/>
          <w:pgSz w:w="11906" w:h="16838" w:code="9"/>
          <w:pgMar w:top="737" w:right="851" w:bottom="1134" w:left="851" w:header="567" w:footer="454" w:gutter="0"/>
          <w:cols w:space="708"/>
          <w:docGrid w:linePitch="360"/>
        </w:sectPr>
      </w:pPr>
    </w:p>
    <w:p w14:paraId="519A629E" w14:textId="77777777" w:rsidR="0033195F" w:rsidRDefault="0080373D" w:rsidP="0033195F">
      <w:pPr>
        <w:spacing w:after="0" w:line="240" w:lineRule="auto"/>
        <w:outlineLvl w:val="0"/>
        <w:rPr>
          <w:rFonts w:ascii="Calibri" w:eastAsia="Batang" w:hAnsi="Calibri" w:cs="Times New Roman"/>
          <w:sz w:val="24"/>
          <w:szCs w:val="24"/>
        </w:rPr>
      </w:pPr>
      <w:bookmarkStart w:id="16" w:name="_Toc256000005"/>
      <w:bookmarkStart w:id="17" w:name="_DMBM_29987"/>
      <w:r>
        <w:rPr>
          <w:rFonts w:ascii="Calibri" w:eastAsia="Batang" w:hAnsi="Calibri" w:cs="Times New Roman"/>
          <w:sz w:val="24"/>
          <w:szCs w:val="24"/>
        </w:rPr>
        <w:lastRenderedPageBreak/>
        <w:t>Demonstração dos Fluxos de Caixa</w:t>
      </w:r>
      <w:bookmarkEnd w:id="16"/>
    </w:p>
    <w:p w14:paraId="519A629F" w14:textId="77777777" w:rsidR="00632F96" w:rsidRDefault="0080373D" w:rsidP="003A13A3">
      <w:pPr>
        <w:pBdr>
          <w:bottom w:val="single" w:sz="12" w:space="1" w:color="auto"/>
        </w:pBdr>
        <w:spacing w:after="0" w:line="240" w:lineRule="auto"/>
        <w:rPr>
          <w:rFonts w:ascii="Calibri" w:eastAsia="Batang" w:hAnsi="Calibri" w:cs="Times New Roman"/>
          <w:i/>
          <w:sz w:val="18"/>
          <w:szCs w:val="18"/>
        </w:rPr>
      </w:pPr>
      <w:r w:rsidRPr="00872078">
        <w:rPr>
          <w:rFonts w:ascii="Calibri" w:eastAsia="Batang" w:hAnsi="Calibri" w:cs="Times New Roman"/>
          <w:i/>
          <w:sz w:val="18"/>
          <w:szCs w:val="18"/>
        </w:rPr>
        <w:t>Exercício findo em 31 de dezembro</w:t>
      </w:r>
      <w:r>
        <w:rPr>
          <w:rFonts w:ascii="Calibri" w:eastAsia="Batang" w:hAnsi="Calibri" w:cs="Times New Roman"/>
          <w:i/>
          <w:sz w:val="18"/>
          <w:szCs w:val="18"/>
        </w:rPr>
        <w:t xml:space="preserve"> de</w:t>
      </w:r>
      <w:r w:rsidRPr="00872078">
        <w:rPr>
          <w:rFonts w:ascii="Calibri" w:eastAsia="Batang" w:hAnsi="Calibri" w:cs="Times New Roman"/>
          <w:i/>
          <w:sz w:val="18"/>
          <w:szCs w:val="18"/>
        </w:rPr>
        <w:t xml:space="preserve"> </w:t>
      </w:r>
      <w:r>
        <w:rPr>
          <w:rFonts w:ascii="Calibri" w:eastAsia="Batang" w:hAnsi="Calibri" w:cs="Times New Roman"/>
          <w:i/>
          <w:sz w:val="18"/>
          <w:szCs w:val="18"/>
        </w:rPr>
        <w:t>2022 e período entre 17 de abril (data da constituição) e 31 de dezembro de 2021</w:t>
      </w:r>
    </w:p>
    <w:p w14:paraId="519A62A0" w14:textId="77777777" w:rsidR="003A13A3" w:rsidRPr="00676F6E" w:rsidRDefault="0080373D" w:rsidP="003A13A3">
      <w:pPr>
        <w:pBdr>
          <w:bottom w:val="single" w:sz="12" w:space="1" w:color="auto"/>
        </w:pBdr>
        <w:spacing w:after="0" w:line="240" w:lineRule="auto"/>
        <w:rPr>
          <w:rFonts w:ascii="Calibri" w:eastAsia="Batang" w:hAnsi="Calibri" w:cs="Times New Roman"/>
          <w:i/>
          <w:sz w:val="20"/>
          <w:szCs w:val="24"/>
        </w:rPr>
      </w:pPr>
      <w:r w:rsidRPr="00872078">
        <w:rPr>
          <w:rFonts w:ascii="Calibri" w:eastAsia="Batang" w:hAnsi="Calibri" w:cs="Times New Roman"/>
          <w:i/>
          <w:sz w:val="18"/>
          <w:szCs w:val="18"/>
        </w:rPr>
        <w:t>(Em milhares de reais, exceto se indicado de outra forma)</w:t>
      </w:r>
    </w:p>
    <w:p w14:paraId="519A62A1"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519A62A2" w14:textId="77777777" w:rsidR="003A13A3" w:rsidRDefault="003A13A3" w:rsidP="008C1C43">
      <w:pPr>
        <w:tabs>
          <w:tab w:val="left" w:pos="2475"/>
        </w:tabs>
        <w:spacing w:after="0" w:line="240" w:lineRule="auto"/>
        <w:rPr>
          <w:rFonts w:ascii="Calibri" w:eastAsia="Batang" w:hAnsi="Calibri" w:cs="Times New Roman"/>
          <w:bCs/>
          <w:sz w:val="10"/>
          <w:lang w:eastAsia="pt-BR"/>
        </w:rPr>
      </w:pPr>
    </w:p>
    <w:p w14:paraId="519A62A3" w14:textId="77777777" w:rsidR="00F821C9" w:rsidRDefault="00F821C9" w:rsidP="008C1C43">
      <w:pPr>
        <w:tabs>
          <w:tab w:val="left" w:pos="2475"/>
        </w:tabs>
        <w:spacing w:after="0" w:line="240" w:lineRule="auto"/>
        <w:rPr>
          <w:rFonts w:ascii="Calibri" w:eastAsia="Batang" w:hAnsi="Calibri" w:cs="Times New Roman"/>
          <w:bCs/>
          <w:sz w:val="10"/>
          <w:lang w:eastAsia="pt-BR"/>
        </w:rPr>
      </w:pPr>
    </w:p>
    <w:p w14:paraId="519A62A4" w14:textId="77777777" w:rsidR="00F821C9" w:rsidRDefault="00F821C9" w:rsidP="008C1C43">
      <w:pPr>
        <w:tabs>
          <w:tab w:val="left" w:pos="2475"/>
        </w:tabs>
        <w:spacing w:after="0" w:line="240" w:lineRule="auto"/>
        <w:rPr>
          <w:rFonts w:ascii="Calibri" w:eastAsia="Batang" w:hAnsi="Calibri" w:cs="Times New Roman"/>
          <w:bCs/>
          <w:sz w:val="10"/>
          <w:lang w:eastAsia="pt-BR"/>
        </w:rPr>
      </w:pPr>
    </w:p>
    <w:p w14:paraId="519A62A5" w14:textId="77777777" w:rsidR="00F821C9" w:rsidRDefault="00F821C9" w:rsidP="008C1C43">
      <w:pPr>
        <w:tabs>
          <w:tab w:val="left" w:pos="2475"/>
        </w:tabs>
        <w:spacing w:after="0" w:line="240" w:lineRule="auto"/>
        <w:rPr>
          <w:rFonts w:ascii="Calibri" w:eastAsia="Batang" w:hAnsi="Calibri" w:cs="Times New Roman"/>
          <w:bCs/>
          <w:sz w:val="10"/>
          <w:lang w:eastAsia="pt-BR"/>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6790"/>
        <w:gridCol w:w="1635"/>
        <w:gridCol w:w="140"/>
        <w:gridCol w:w="1635"/>
      </w:tblGrid>
      <w:tr w:rsidR="004B1BB9" w14:paraId="519A62AB" w14:textId="77777777">
        <w:trPr>
          <w:trHeight w:hRule="exact" w:val="276"/>
        </w:trPr>
        <w:tc>
          <w:tcPr>
            <w:tcW w:w="30" w:type="dxa"/>
            <w:tcBorders>
              <w:top w:val="nil"/>
              <w:left w:val="nil"/>
              <w:bottom w:val="nil"/>
              <w:right w:val="nil"/>
              <w:tl2br w:val="nil"/>
              <w:tr2bl w:val="nil"/>
            </w:tcBorders>
            <w:shd w:val="clear" w:color="auto" w:fill="auto"/>
            <w:tcMar>
              <w:left w:w="0" w:type="dxa"/>
              <w:right w:w="0" w:type="dxa"/>
            </w:tcMar>
            <w:vAlign w:val="bottom"/>
          </w:tcPr>
          <w:p w14:paraId="519A62A6" w14:textId="77777777" w:rsidR="000522E8" w:rsidRPr="0052279C" w:rsidRDefault="000522E8">
            <w:pPr>
              <w:keepNext/>
              <w:tabs>
                <w:tab w:val="decimal" w:pos="-174"/>
              </w:tabs>
              <w:spacing w:after="0" w:line="240" w:lineRule="auto"/>
              <w:rPr>
                <w:rFonts w:ascii="Calibri" w:eastAsia="Calibri" w:hAnsi="Calibri" w:cs="Calibri"/>
                <w:color w:val="000000"/>
                <w:sz w:val="18"/>
                <w:szCs w:val="20"/>
                <w:lang w:bidi="pt-BR"/>
              </w:rPr>
            </w:pPr>
            <w:bookmarkStart w:id="18" w:name="DOC_TBL00004_1_1"/>
            <w:bookmarkEnd w:id="18"/>
          </w:p>
        </w:tc>
        <w:tc>
          <w:tcPr>
            <w:tcW w:w="6855" w:type="dxa"/>
            <w:tcBorders>
              <w:top w:val="nil"/>
              <w:left w:val="nil"/>
              <w:bottom w:val="nil"/>
              <w:right w:val="nil"/>
              <w:tl2br w:val="nil"/>
              <w:tr2bl w:val="nil"/>
            </w:tcBorders>
            <w:shd w:val="clear" w:color="auto" w:fill="auto"/>
            <w:tcMar>
              <w:left w:w="0" w:type="dxa"/>
              <w:right w:w="0" w:type="dxa"/>
            </w:tcMar>
          </w:tcPr>
          <w:p w14:paraId="519A62A7" w14:textId="77777777" w:rsidR="000522E8" w:rsidRPr="0052279C" w:rsidRDefault="000522E8">
            <w:pPr>
              <w:keepNext/>
              <w:tabs>
                <w:tab w:val="decimal" w:pos="6651"/>
              </w:tabs>
              <w:spacing w:after="0" w:line="240" w:lineRule="auto"/>
              <w:rPr>
                <w:rFonts w:ascii="Calibri" w:eastAsia="Calibri" w:hAnsi="Calibri" w:cs="Calibri"/>
                <w:b/>
                <w:color w:val="000000"/>
                <w:sz w:val="20"/>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A8" w14:textId="77777777" w:rsidR="000522E8"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Jan-Dez/2022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2A9" w14:textId="77777777" w:rsidR="000522E8" w:rsidRDefault="000522E8">
            <w:pPr>
              <w:keepNext/>
              <w:spacing w:after="0" w:line="240" w:lineRule="auto"/>
              <w:jc w:val="right"/>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AA" w14:textId="77777777" w:rsidR="000522E8"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Abr-Dez/2021</w:t>
            </w:r>
          </w:p>
        </w:tc>
      </w:tr>
      <w:tr w:rsidR="004B1BB9" w14:paraId="519A62B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AC"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nil"/>
              <w:left w:val="nil"/>
              <w:bottom w:val="nil"/>
              <w:right w:val="nil"/>
              <w:tl2br w:val="nil"/>
              <w:tr2bl w:val="nil"/>
            </w:tcBorders>
            <w:shd w:val="clear" w:color="auto" w:fill="auto"/>
            <w:tcMar>
              <w:left w:w="60" w:type="dxa"/>
              <w:right w:w="60" w:type="dxa"/>
            </w:tcMar>
          </w:tcPr>
          <w:p w14:paraId="519A62AD" w14:textId="77777777" w:rsidR="000522E8" w:rsidRPr="0052279C" w:rsidRDefault="0080373D">
            <w:pPr>
              <w:keepNext/>
              <w:spacing w:after="0" w:line="240" w:lineRule="auto"/>
              <w:rPr>
                <w:rFonts w:ascii="Calibri" w:eastAsia="Calibri" w:hAnsi="Calibri" w:cs="Calibri"/>
                <w:b/>
                <w:color w:val="000000"/>
                <w:sz w:val="20"/>
                <w:szCs w:val="20"/>
              </w:rPr>
            </w:pPr>
            <w:r w:rsidRPr="0052279C">
              <w:rPr>
                <w:rFonts w:ascii="Calibri" w:eastAsia="Calibri" w:hAnsi="Calibri" w:cs="Calibri"/>
                <w:b/>
                <w:color w:val="000000"/>
                <w:sz w:val="20"/>
                <w:szCs w:val="20"/>
              </w:rPr>
              <w:t>Fluxo de caixa das atividades operacionais</w:t>
            </w:r>
          </w:p>
        </w:tc>
        <w:tc>
          <w:tcPr>
            <w:tcW w:w="1650" w:type="dxa"/>
            <w:tcBorders>
              <w:top w:val="single" w:sz="4" w:space="0" w:color="000000"/>
              <w:left w:val="nil"/>
              <w:bottom w:val="nil"/>
              <w:right w:val="nil"/>
              <w:tl2br w:val="nil"/>
              <w:tr2bl w:val="nil"/>
            </w:tcBorders>
            <w:shd w:val="clear" w:color="auto" w:fill="auto"/>
            <w:tcMar>
              <w:left w:w="60" w:type="dxa"/>
              <w:right w:w="60" w:type="dxa"/>
            </w:tcMar>
          </w:tcPr>
          <w:p w14:paraId="519A62AE" w14:textId="77777777" w:rsidR="000522E8" w:rsidRPr="0052279C" w:rsidRDefault="000522E8">
            <w:pPr>
              <w:keepNext/>
              <w:spacing w:after="0" w:line="240" w:lineRule="auto"/>
              <w:rPr>
                <w:rFonts w:ascii="Calibri" w:eastAsia="Calibri" w:hAnsi="Calibri" w:cs="Calibri"/>
                <w:b/>
                <w:color w:val="000000"/>
                <w:sz w:val="20"/>
                <w:szCs w:val="20"/>
              </w:rPr>
            </w:pPr>
          </w:p>
        </w:tc>
        <w:tc>
          <w:tcPr>
            <w:tcW w:w="45" w:type="dxa"/>
            <w:tcBorders>
              <w:top w:val="nil"/>
              <w:left w:val="nil"/>
              <w:bottom w:val="nil"/>
              <w:right w:val="nil"/>
              <w:tl2br w:val="nil"/>
              <w:tr2bl w:val="nil"/>
            </w:tcBorders>
            <w:shd w:val="clear" w:color="auto" w:fill="auto"/>
            <w:tcMar>
              <w:left w:w="60" w:type="dxa"/>
              <w:right w:w="60" w:type="dxa"/>
            </w:tcMar>
          </w:tcPr>
          <w:p w14:paraId="519A62AF" w14:textId="77777777" w:rsidR="000522E8" w:rsidRPr="0052279C" w:rsidRDefault="000522E8">
            <w:pPr>
              <w:keepNext/>
              <w:spacing w:after="0" w:line="240" w:lineRule="auto"/>
              <w:rPr>
                <w:rFonts w:ascii="Calibri" w:eastAsia="Calibri" w:hAnsi="Calibri" w:cs="Calibri"/>
                <w:b/>
                <w:color w:val="000000"/>
                <w:sz w:val="20"/>
                <w:szCs w:val="20"/>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tcPr>
          <w:p w14:paraId="519A62B0" w14:textId="77777777" w:rsidR="000522E8" w:rsidRPr="0052279C" w:rsidRDefault="000522E8">
            <w:pPr>
              <w:keepNext/>
              <w:spacing w:after="0" w:line="240" w:lineRule="auto"/>
              <w:jc w:val="right"/>
              <w:rPr>
                <w:rFonts w:ascii="Calibri" w:eastAsia="Calibri" w:hAnsi="Calibri" w:cs="Calibri"/>
                <w:color w:val="000000"/>
                <w:sz w:val="20"/>
                <w:szCs w:val="20"/>
                <w:lang w:bidi="pt-BR"/>
              </w:rPr>
            </w:pPr>
          </w:p>
        </w:tc>
      </w:tr>
      <w:tr w:rsidR="004B1BB9" w14:paraId="519A62B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B2" w14:textId="77777777" w:rsidR="000522E8" w:rsidRPr="0052279C" w:rsidRDefault="000522E8">
            <w:pPr>
              <w:keepNext/>
              <w:tabs>
                <w:tab w:val="decimal" w:pos="-174"/>
              </w:tabs>
              <w:spacing w:after="0" w:line="240" w:lineRule="auto"/>
              <w:rPr>
                <w:rFonts w:ascii="Calibri" w:eastAsia="Calibri" w:hAnsi="Calibri" w:cs="Calibri"/>
                <w:color w:val="000000"/>
                <w:sz w:val="18"/>
                <w:szCs w:val="20"/>
              </w:rPr>
            </w:pPr>
          </w:p>
        </w:tc>
        <w:tc>
          <w:tcPr>
            <w:tcW w:w="6855" w:type="dxa"/>
            <w:tcBorders>
              <w:top w:val="nil"/>
              <w:left w:val="nil"/>
              <w:bottom w:val="nil"/>
              <w:right w:val="nil"/>
              <w:tl2br w:val="nil"/>
              <w:tr2bl w:val="nil"/>
            </w:tcBorders>
            <w:shd w:val="clear" w:color="auto" w:fill="auto"/>
            <w:tcMar>
              <w:left w:w="60" w:type="dxa"/>
              <w:right w:w="60" w:type="dxa"/>
            </w:tcMar>
            <w:vAlign w:val="center"/>
          </w:tcPr>
          <w:p w14:paraId="519A62B3" w14:textId="77777777" w:rsidR="000522E8" w:rsidRPr="0052279C" w:rsidRDefault="0080373D">
            <w:pPr>
              <w:keepNext/>
              <w:spacing w:after="0" w:line="240" w:lineRule="auto"/>
              <w:rPr>
                <w:rFonts w:ascii="Calibri" w:eastAsia="Calibri" w:hAnsi="Calibri" w:cs="Calibri"/>
                <w:color w:val="000000"/>
                <w:sz w:val="20"/>
                <w:szCs w:val="20"/>
              </w:rPr>
            </w:pPr>
            <w:r w:rsidRPr="0052279C">
              <w:rPr>
                <w:rFonts w:ascii="Calibri" w:eastAsia="Calibri" w:hAnsi="Calibri" w:cs="Calibri"/>
                <w:color w:val="000000"/>
                <w:sz w:val="20"/>
                <w:szCs w:val="20"/>
              </w:rPr>
              <w:t>Prejuízo líquido do exercício/período</w:t>
            </w:r>
          </w:p>
        </w:tc>
        <w:tc>
          <w:tcPr>
            <w:tcW w:w="1650" w:type="dxa"/>
            <w:tcBorders>
              <w:top w:val="nil"/>
              <w:left w:val="nil"/>
              <w:bottom w:val="nil"/>
              <w:right w:val="nil"/>
              <w:tl2br w:val="nil"/>
              <w:tr2bl w:val="nil"/>
            </w:tcBorders>
            <w:shd w:val="clear" w:color="auto" w:fill="auto"/>
            <w:tcMar>
              <w:left w:w="60" w:type="dxa"/>
              <w:right w:w="60" w:type="dxa"/>
            </w:tcMar>
          </w:tcPr>
          <w:p w14:paraId="519A62B4" w14:textId="77777777" w:rsidR="000522E8"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(514)</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519A62B5" w14:textId="77777777" w:rsidR="000522E8" w:rsidRDefault="000522E8">
            <w:pPr>
              <w:keepNext/>
              <w:spacing w:after="0" w:line="240" w:lineRule="auto"/>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tcPr>
          <w:p w14:paraId="519A62B6" w14:textId="77777777" w:rsidR="000522E8"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2BD" w14:textId="77777777">
        <w:trPr>
          <w:trHeight w:hRule="exact" w:val="159"/>
        </w:trPr>
        <w:tc>
          <w:tcPr>
            <w:tcW w:w="30" w:type="dxa"/>
            <w:tcBorders>
              <w:top w:val="nil"/>
              <w:left w:val="nil"/>
              <w:bottom w:val="nil"/>
              <w:right w:val="nil"/>
              <w:tl2br w:val="nil"/>
              <w:tr2bl w:val="nil"/>
            </w:tcBorders>
            <w:shd w:val="clear" w:color="auto" w:fill="auto"/>
            <w:tcMar>
              <w:left w:w="0" w:type="dxa"/>
              <w:right w:w="0" w:type="dxa"/>
            </w:tcMar>
            <w:vAlign w:val="bottom"/>
          </w:tcPr>
          <w:p w14:paraId="519A62B8"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nil"/>
              <w:left w:val="nil"/>
              <w:bottom w:val="nil"/>
              <w:right w:val="nil"/>
              <w:tl2br w:val="nil"/>
              <w:tr2bl w:val="nil"/>
            </w:tcBorders>
            <w:shd w:val="clear" w:color="auto" w:fill="auto"/>
            <w:tcMar>
              <w:left w:w="60" w:type="dxa"/>
              <w:right w:w="60" w:type="dxa"/>
            </w:tcMar>
          </w:tcPr>
          <w:p w14:paraId="519A62B9" w14:textId="77777777" w:rsidR="000522E8" w:rsidRDefault="000522E8">
            <w:pPr>
              <w:keepNext/>
              <w:spacing w:after="0" w:line="240" w:lineRule="auto"/>
              <w:ind w:left="200" w:firstLine="8"/>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tcPr>
          <w:p w14:paraId="519A62BA" w14:textId="77777777" w:rsidR="000522E8" w:rsidRDefault="000522E8">
            <w:pPr>
              <w:keepNext/>
              <w:spacing w:after="0" w:line="240" w:lineRule="auto"/>
              <w:ind w:left="200" w:firstLine="8"/>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519A62BB" w14:textId="77777777" w:rsidR="000522E8" w:rsidRDefault="000522E8">
            <w:pPr>
              <w:keepNext/>
              <w:spacing w:after="0" w:line="240" w:lineRule="auto"/>
              <w:ind w:left="200" w:firstLine="8"/>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tcPr>
          <w:p w14:paraId="519A62BC" w14:textId="77777777" w:rsidR="000522E8" w:rsidRDefault="000522E8">
            <w:pPr>
              <w:keepNext/>
              <w:spacing w:after="0" w:line="240" w:lineRule="auto"/>
              <w:jc w:val="right"/>
              <w:rPr>
                <w:rFonts w:ascii="Calibri" w:eastAsia="Calibri" w:hAnsi="Calibri" w:cs="Calibri"/>
                <w:color w:val="000000"/>
                <w:sz w:val="20"/>
                <w:szCs w:val="20"/>
                <w:lang w:val="en-US" w:bidi="pt-BR"/>
              </w:rPr>
            </w:pPr>
          </w:p>
        </w:tc>
      </w:tr>
      <w:tr w:rsidR="004B1BB9" w14:paraId="519A62C3" w14:textId="77777777">
        <w:trPr>
          <w:trHeight w:hRule="exact" w:val="210"/>
        </w:trPr>
        <w:tc>
          <w:tcPr>
            <w:tcW w:w="30" w:type="dxa"/>
            <w:tcBorders>
              <w:top w:val="nil"/>
              <w:left w:val="nil"/>
              <w:bottom w:val="nil"/>
              <w:right w:val="nil"/>
              <w:tl2br w:val="nil"/>
              <w:tr2bl w:val="nil"/>
            </w:tcBorders>
            <w:shd w:val="clear" w:color="auto" w:fill="auto"/>
            <w:tcMar>
              <w:left w:w="0" w:type="dxa"/>
              <w:right w:w="0" w:type="dxa"/>
            </w:tcMar>
            <w:vAlign w:val="center"/>
          </w:tcPr>
          <w:p w14:paraId="519A62BE"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nil"/>
              <w:left w:val="nil"/>
              <w:bottom w:val="nil"/>
              <w:right w:val="nil"/>
              <w:tl2br w:val="nil"/>
              <w:tr2bl w:val="nil"/>
            </w:tcBorders>
            <w:shd w:val="clear" w:color="auto" w:fill="auto"/>
            <w:tcMar>
              <w:left w:w="60" w:type="dxa"/>
              <w:right w:w="60" w:type="dxa"/>
            </w:tcMar>
            <w:vAlign w:val="center"/>
          </w:tcPr>
          <w:p w14:paraId="519A62BF" w14:textId="77777777" w:rsidR="000522E8" w:rsidRDefault="0080373D">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Aumento (redução) de passivos</w:t>
            </w:r>
          </w:p>
        </w:tc>
        <w:tc>
          <w:tcPr>
            <w:tcW w:w="1650" w:type="dxa"/>
            <w:tcBorders>
              <w:top w:val="nil"/>
              <w:left w:val="nil"/>
              <w:bottom w:val="nil"/>
              <w:right w:val="nil"/>
              <w:tl2br w:val="nil"/>
              <w:tr2bl w:val="nil"/>
            </w:tcBorders>
            <w:shd w:val="clear" w:color="auto" w:fill="auto"/>
            <w:tcMar>
              <w:left w:w="60" w:type="dxa"/>
              <w:right w:w="60" w:type="dxa"/>
            </w:tcMar>
            <w:vAlign w:val="center"/>
          </w:tcPr>
          <w:p w14:paraId="519A62C0" w14:textId="77777777" w:rsidR="000522E8" w:rsidRDefault="000522E8">
            <w:pPr>
              <w:keepNext/>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519A62C1" w14:textId="77777777" w:rsidR="000522E8" w:rsidRDefault="000522E8">
            <w:pPr>
              <w:keepNext/>
              <w:spacing w:after="0" w:line="240" w:lineRule="auto"/>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tcPr>
          <w:p w14:paraId="519A62C2" w14:textId="77777777" w:rsidR="000522E8" w:rsidRDefault="000522E8">
            <w:pPr>
              <w:keepNext/>
              <w:spacing w:after="0" w:line="240" w:lineRule="auto"/>
              <w:jc w:val="right"/>
              <w:rPr>
                <w:rFonts w:ascii="Calibri" w:eastAsia="Calibri" w:hAnsi="Calibri" w:cs="Calibri"/>
                <w:color w:val="000000"/>
                <w:sz w:val="20"/>
                <w:szCs w:val="20"/>
                <w:lang w:val="en-US" w:bidi="pt-BR"/>
              </w:rPr>
            </w:pPr>
          </w:p>
        </w:tc>
      </w:tr>
      <w:tr w:rsidR="004B1BB9" w14:paraId="519A62C9" w14:textId="77777777">
        <w:trPr>
          <w:trHeight w:hRule="exact" w:val="276"/>
        </w:trPr>
        <w:tc>
          <w:tcPr>
            <w:tcW w:w="30" w:type="dxa"/>
            <w:tcBorders>
              <w:top w:val="nil"/>
              <w:left w:val="nil"/>
              <w:bottom w:val="nil"/>
              <w:right w:val="nil"/>
              <w:tl2br w:val="nil"/>
              <w:tr2bl w:val="nil"/>
            </w:tcBorders>
            <w:shd w:val="clear" w:color="auto" w:fill="auto"/>
            <w:tcMar>
              <w:left w:w="0" w:type="dxa"/>
              <w:right w:w="0" w:type="dxa"/>
            </w:tcMar>
            <w:vAlign w:val="bottom"/>
          </w:tcPr>
          <w:p w14:paraId="519A62C4"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nil"/>
              <w:left w:val="nil"/>
              <w:bottom w:val="nil"/>
              <w:right w:val="nil"/>
              <w:tl2br w:val="nil"/>
              <w:tr2bl w:val="nil"/>
            </w:tcBorders>
            <w:shd w:val="clear" w:color="auto" w:fill="auto"/>
            <w:tcMar>
              <w:left w:w="60" w:type="dxa"/>
              <w:right w:w="60" w:type="dxa"/>
            </w:tcMar>
          </w:tcPr>
          <w:p w14:paraId="519A62C5" w14:textId="77777777" w:rsidR="000522E8" w:rsidRDefault="0080373D">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Fornecedores</w:t>
            </w:r>
          </w:p>
        </w:tc>
        <w:tc>
          <w:tcPr>
            <w:tcW w:w="1650" w:type="dxa"/>
            <w:tcBorders>
              <w:top w:val="nil"/>
              <w:left w:val="nil"/>
              <w:bottom w:val="nil"/>
              <w:right w:val="nil"/>
              <w:tl2br w:val="nil"/>
              <w:tr2bl w:val="nil"/>
            </w:tcBorders>
            <w:shd w:val="clear" w:color="auto" w:fill="auto"/>
            <w:tcMar>
              <w:left w:w="60" w:type="dxa"/>
              <w:right w:w="60" w:type="dxa"/>
            </w:tcMar>
          </w:tcPr>
          <w:p w14:paraId="519A62C6" w14:textId="77777777" w:rsidR="000522E8"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467</w:t>
            </w:r>
          </w:p>
        </w:tc>
        <w:tc>
          <w:tcPr>
            <w:tcW w:w="45" w:type="dxa"/>
            <w:tcBorders>
              <w:top w:val="nil"/>
              <w:left w:val="nil"/>
              <w:bottom w:val="nil"/>
              <w:right w:val="nil"/>
              <w:tl2br w:val="nil"/>
              <w:tr2bl w:val="nil"/>
            </w:tcBorders>
            <w:shd w:val="clear" w:color="auto" w:fill="auto"/>
            <w:tcMar>
              <w:left w:w="60" w:type="dxa"/>
              <w:right w:w="60" w:type="dxa"/>
            </w:tcMar>
          </w:tcPr>
          <w:p w14:paraId="519A62C7" w14:textId="77777777" w:rsidR="000522E8" w:rsidRDefault="000522E8">
            <w:pPr>
              <w:keepNext/>
              <w:spacing w:after="0" w:line="240" w:lineRule="auto"/>
              <w:ind w:left="200" w:firstLine="8"/>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tcPr>
          <w:p w14:paraId="519A62C8" w14:textId="77777777" w:rsidR="000522E8"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305</w:t>
            </w:r>
          </w:p>
        </w:tc>
      </w:tr>
      <w:tr w:rsidR="004B1BB9" w14:paraId="519A62C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CA"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CB" w14:textId="77777777" w:rsidR="000522E8" w:rsidRPr="0052279C" w:rsidRDefault="0080373D">
            <w:pPr>
              <w:keepNext/>
              <w:spacing w:after="0" w:line="240" w:lineRule="auto"/>
              <w:rPr>
                <w:rFonts w:ascii="Calibri" w:eastAsia="Calibri" w:hAnsi="Calibri" w:cs="Calibri"/>
                <w:b/>
                <w:color w:val="000000"/>
                <w:sz w:val="20"/>
                <w:szCs w:val="20"/>
              </w:rPr>
            </w:pPr>
            <w:r w:rsidRPr="0052279C">
              <w:rPr>
                <w:rFonts w:ascii="Calibri" w:eastAsia="Calibri" w:hAnsi="Calibri" w:cs="Calibri"/>
                <w:b/>
                <w:color w:val="000000"/>
                <w:sz w:val="20"/>
                <w:szCs w:val="20"/>
              </w:rPr>
              <w:t>Recursos líquidos utilizados nas atividades operacionais</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CC" w14:textId="77777777" w:rsidR="000522E8"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(47)</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CD" w14:textId="77777777" w:rsidR="000522E8" w:rsidRDefault="000522E8">
            <w:pPr>
              <w:keepNext/>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CE" w14:textId="77777777" w:rsidR="000522E8"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w:t>
            </w:r>
          </w:p>
        </w:tc>
      </w:tr>
      <w:tr w:rsidR="004B1BB9" w14:paraId="519A62D5" w14:textId="77777777">
        <w:trPr>
          <w:trHeight w:hRule="exact" w:val="204"/>
        </w:trPr>
        <w:tc>
          <w:tcPr>
            <w:tcW w:w="30" w:type="dxa"/>
            <w:tcBorders>
              <w:top w:val="nil"/>
              <w:left w:val="nil"/>
              <w:bottom w:val="nil"/>
              <w:right w:val="nil"/>
              <w:tl2br w:val="nil"/>
              <w:tr2bl w:val="nil"/>
            </w:tcBorders>
            <w:shd w:val="clear" w:color="auto" w:fill="auto"/>
            <w:tcMar>
              <w:left w:w="0" w:type="dxa"/>
              <w:right w:w="0" w:type="dxa"/>
            </w:tcMar>
            <w:vAlign w:val="bottom"/>
          </w:tcPr>
          <w:p w14:paraId="519A62D0"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2D1" w14:textId="77777777" w:rsidR="000522E8" w:rsidRDefault="000522E8">
            <w:pPr>
              <w:keepNext/>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2D2" w14:textId="77777777" w:rsidR="000522E8" w:rsidRDefault="000522E8">
            <w:pPr>
              <w:keepNext/>
              <w:spacing w:after="0" w:line="240" w:lineRule="auto"/>
              <w:rPr>
                <w:rFonts w:ascii="Calibri" w:eastAsia="Calibri" w:hAnsi="Calibri" w:cs="Calibri"/>
                <w:b/>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2D3" w14:textId="77777777" w:rsidR="000522E8" w:rsidRDefault="000522E8">
            <w:pPr>
              <w:keepNext/>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2D4" w14:textId="77777777" w:rsidR="000522E8" w:rsidRDefault="000522E8">
            <w:pPr>
              <w:keepNext/>
              <w:spacing w:after="0" w:line="240" w:lineRule="auto"/>
              <w:jc w:val="right"/>
              <w:rPr>
                <w:rFonts w:ascii="Calibri" w:eastAsia="Calibri" w:hAnsi="Calibri" w:cs="Calibri"/>
                <w:b/>
                <w:color w:val="000000"/>
                <w:sz w:val="20"/>
                <w:szCs w:val="20"/>
                <w:lang w:val="en-US" w:bidi="pt-BR"/>
              </w:rPr>
            </w:pPr>
          </w:p>
        </w:tc>
      </w:tr>
      <w:tr w:rsidR="004B1BB9" w14:paraId="519A62DB" w14:textId="77777777">
        <w:trPr>
          <w:trHeight w:hRule="exact" w:val="330"/>
        </w:trPr>
        <w:tc>
          <w:tcPr>
            <w:tcW w:w="30" w:type="dxa"/>
            <w:tcBorders>
              <w:top w:val="nil"/>
              <w:left w:val="nil"/>
              <w:bottom w:val="nil"/>
              <w:right w:val="nil"/>
              <w:tl2br w:val="nil"/>
              <w:tr2bl w:val="nil"/>
            </w:tcBorders>
            <w:shd w:val="clear" w:color="auto" w:fill="auto"/>
            <w:tcMar>
              <w:left w:w="0" w:type="dxa"/>
              <w:right w:w="0" w:type="dxa"/>
            </w:tcMar>
            <w:vAlign w:val="bottom"/>
          </w:tcPr>
          <w:p w14:paraId="519A62D6"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nil"/>
              <w:left w:val="nil"/>
              <w:bottom w:val="nil"/>
              <w:right w:val="nil"/>
              <w:tl2br w:val="nil"/>
              <w:tr2bl w:val="nil"/>
            </w:tcBorders>
            <w:shd w:val="clear" w:color="auto" w:fill="auto"/>
            <w:tcMar>
              <w:left w:w="60" w:type="dxa"/>
              <w:right w:w="60" w:type="dxa"/>
            </w:tcMar>
            <w:vAlign w:val="center"/>
          </w:tcPr>
          <w:p w14:paraId="519A62D7" w14:textId="77777777" w:rsidR="000522E8" w:rsidRPr="0052279C" w:rsidRDefault="0080373D">
            <w:pPr>
              <w:keepNext/>
              <w:spacing w:after="0" w:line="240" w:lineRule="auto"/>
              <w:rPr>
                <w:rFonts w:ascii="Calibri" w:eastAsia="Calibri" w:hAnsi="Calibri" w:cs="Calibri"/>
                <w:b/>
                <w:color w:val="000000"/>
                <w:sz w:val="20"/>
                <w:szCs w:val="20"/>
              </w:rPr>
            </w:pPr>
            <w:r w:rsidRPr="0052279C">
              <w:rPr>
                <w:rFonts w:ascii="Calibri" w:eastAsia="Calibri" w:hAnsi="Calibri" w:cs="Calibri"/>
                <w:b/>
                <w:color w:val="000000"/>
                <w:sz w:val="20"/>
                <w:szCs w:val="20"/>
              </w:rPr>
              <w:t>Fluxo de caixa de atividades de financiamento</w:t>
            </w:r>
          </w:p>
        </w:tc>
        <w:tc>
          <w:tcPr>
            <w:tcW w:w="1650" w:type="dxa"/>
            <w:tcBorders>
              <w:top w:val="nil"/>
              <w:left w:val="nil"/>
              <w:bottom w:val="nil"/>
              <w:right w:val="nil"/>
              <w:tl2br w:val="nil"/>
              <w:tr2bl w:val="nil"/>
            </w:tcBorders>
            <w:shd w:val="clear" w:color="auto" w:fill="auto"/>
            <w:tcMar>
              <w:left w:w="60" w:type="dxa"/>
              <w:right w:w="60" w:type="dxa"/>
            </w:tcMar>
          </w:tcPr>
          <w:p w14:paraId="519A62D8" w14:textId="77777777" w:rsidR="000522E8" w:rsidRPr="0052279C" w:rsidRDefault="000522E8">
            <w:pPr>
              <w:keepNext/>
              <w:spacing w:after="0" w:line="240" w:lineRule="auto"/>
              <w:rPr>
                <w:rFonts w:ascii="Calibri" w:eastAsia="Calibri" w:hAnsi="Calibri" w:cs="Calibri"/>
                <w:b/>
                <w:color w:val="000000"/>
                <w:sz w:val="20"/>
                <w:szCs w:val="20"/>
              </w:rPr>
            </w:pPr>
          </w:p>
        </w:tc>
        <w:tc>
          <w:tcPr>
            <w:tcW w:w="45" w:type="dxa"/>
            <w:tcBorders>
              <w:top w:val="nil"/>
              <w:left w:val="nil"/>
              <w:bottom w:val="nil"/>
              <w:right w:val="nil"/>
              <w:tl2br w:val="nil"/>
              <w:tr2bl w:val="nil"/>
            </w:tcBorders>
            <w:shd w:val="clear" w:color="auto" w:fill="auto"/>
            <w:tcMar>
              <w:left w:w="60" w:type="dxa"/>
              <w:right w:w="60" w:type="dxa"/>
            </w:tcMar>
          </w:tcPr>
          <w:p w14:paraId="519A62D9" w14:textId="77777777" w:rsidR="000522E8" w:rsidRPr="0052279C" w:rsidRDefault="000522E8">
            <w:pPr>
              <w:keepNext/>
              <w:spacing w:after="0" w:line="240" w:lineRule="auto"/>
              <w:rPr>
                <w:rFonts w:ascii="Calibri" w:eastAsia="Calibri" w:hAnsi="Calibri" w:cs="Calibri"/>
                <w:b/>
                <w:color w:val="000000"/>
                <w:sz w:val="20"/>
                <w:szCs w:val="20"/>
              </w:rPr>
            </w:pPr>
          </w:p>
        </w:tc>
        <w:tc>
          <w:tcPr>
            <w:tcW w:w="1650" w:type="dxa"/>
            <w:tcBorders>
              <w:top w:val="nil"/>
              <w:left w:val="nil"/>
              <w:bottom w:val="nil"/>
              <w:right w:val="nil"/>
              <w:tl2br w:val="nil"/>
              <w:tr2bl w:val="nil"/>
            </w:tcBorders>
            <w:shd w:val="clear" w:color="auto" w:fill="auto"/>
            <w:tcMar>
              <w:left w:w="60" w:type="dxa"/>
              <w:right w:w="60" w:type="dxa"/>
            </w:tcMar>
          </w:tcPr>
          <w:p w14:paraId="519A62DA" w14:textId="77777777" w:rsidR="000522E8" w:rsidRPr="0052279C" w:rsidRDefault="000522E8">
            <w:pPr>
              <w:keepNext/>
              <w:spacing w:after="0" w:line="240" w:lineRule="auto"/>
              <w:jc w:val="right"/>
              <w:rPr>
                <w:rFonts w:ascii="Calibri" w:eastAsia="Calibri" w:hAnsi="Calibri" w:cs="Calibri"/>
                <w:color w:val="000000"/>
                <w:sz w:val="20"/>
                <w:szCs w:val="20"/>
                <w:lang w:bidi="pt-BR"/>
              </w:rPr>
            </w:pPr>
          </w:p>
        </w:tc>
      </w:tr>
      <w:tr w:rsidR="004B1BB9" w14:paraId="519A62E1" w14:textId="77777777">
        <w:trPr>
          <w:trHeight w:hRule="exact" w:val="276"/>
        </w:trPr>
        <w:tc>
          <w:tcPr>
            <w:tcW w:w="30" w:type="dxa"/>
            <w:tcBorders>
              <w:top w:val="nil"/>
              <w:left w:val="nil"/>
              <w:bottom w:val="nil"/>
              <w:right w:val="nil"/>
              <w:tl2br w:val="nil"/>
              <w:tr2bl w:val="nil"/>
            </w:tcBorders>
            <w:shd w:val="clear" w:color="auto" w:fill="auto"/>
            <w:tcMar>
              <w:left w:w="0" w:type="dxa"/>
              <w:right w:w="0" w:type="dxa"/>
            </w:tcMar>
            <w:vAlign w:val="bottom"/>
          </w:tcPr>
          <w:p w14:paraId="519A62DC" w14:textId="77777777" w:rsidR="000522E8" w:rsidRPr="0052279C" w:rsidRDefault="000522E8">
            <w:pPr>
              <w:keepNext/>
              <w:tabs>
                <w:tab w:val="decimal" w:pos="-174"/>
              </w:tabs>
              <w:spacing w:after="0" w:line="240" w:lineRule="auto"/>
              <w:rPr>
                <w:rFonts w:ascii="Calibri" w:eastAsia="Calibri" w:hAnsi="Calibri" w:cs="Calibri"/>
                <w:color w:val="000000"/>
                <w:sz w:val="18"/>
                <w:szCs w:val="20"/>
              </w:rPr>
            </w:pPr>
          </w:p>
        </w:tc>
        <w:tc>
          <w:tcPr>
            <w:tcW w:w="6855" w:type="dxa"/>
            <w:tcBorders>
              <w:top w:val="nil"/>
              <w:left w:val="nil"/>
              <w:bottom w:val="nil"/>
              <w:right w:val="nil"/>
              <w:tl2br w:val="nil"/>
              <w:tr2bl w:val="nil"/>
            </w:tcBorders>
            <w:shd w:val="clear" w:color="auto" w:fill="auto"/>
            <w:tcMar>
              <w:left w:w="60" w:type="dxa"/>
              <w:right w:w="60" w:type="dxa"/>
            </w:tcMar>
          </w:tcPr>
          <w:p w14:paraId="519A62DD" w14:textId="77777777" w:rsidR="000522E8" w:rsidRDefault="0080373D">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Integralização de capital</w:t>
            </w:r>
          </w:p>
        </w:tc>
        <w:tc>
          <w:tcPr>
            <w:tcW w:w="1650" w:type="dxa"/>
            <w:tcBorders>
              <w:top w:val="nil"/>
              <w:left w:val="nil"/>
              <w:bottom w:val="nil"/>
              <w:right w:val="nil"/>
              <w:tl2br w:val="nil"/>
              <w:tr2bl w:val="nil"/>
            </w:tcBorders>
            <w:shd w:val="clear" w:color="auto" w:fill="auto"/>
            <w:tcMar>
              <w:left w:w="60" w:type="dxa"/>
              <w:right w:w="60" w:type="dxa"/>
            </w:tcMar>
          </w:tcPr>
          <w:p w14:paraId="519A62DE" w14:textId="77777777" w:rsidR="000522E8"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650</w:t>
            </w:r>
          </w:p>
        </w:tc>
        <w:tc>
          <w:tcPr>
            <w:tcW w:w="45" w:type="dxa"/>
            <w:tcBorders>
              <w:top w:val="nil"/>
              <w:left w:val="nil"/>
              <w:bottom w:val="nil"/>
              <w:right w:val="nil"/>
              <w:tl2br w:val="nil"/>
              <w:tr2bl w:val="nil"/>
            </w:tcBorders>
            <w:shd w:val="clear" w:color="auto" w:fill="auto"/>
            <w:tcMar>
              <w:left w:w="60" w:type="dxa"/>
              <w:right w:w="60" w:type="dxa"/>
            </w:tcMar>
          </w:tcPr>
          <w:p w14:paraId="519A62DF" w14:textId="77777777" w:rsidR="000522E8" w:rsidRDefault="000522E8">
            <w:pPr>
              <w:keepNext/>
              <w:spacing w:after="0" w:line="240" w:lineRule="auto"/>
              <w:ind w:left="200" w:firstLine="8"/>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tcPr>
          <w:p w14:paraId="519A62E0" w14:textId="77777777" w:rsidR="000522E8"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304</w:t>
            </w:r>
          </w:p>
        </w:tc>
      </w:tr>
      <w:tr w:rsidR="004B1BB9" w14:paraId="519A62E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E2"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E3" w14:textId="77777777" w:rsidR="000522E8" w:rsidRPr="0052279C" w:rsidRDefault="0080373D">
            <w:pPr>
              <w:keepNext/>
              <w:spacing w:after="0" w:line="240" w:lineRule="auto"/>
              <w:rPr>
                <w:rFonts w:ascii="Calibri" w:eastAsia="Calibri" w:hAnsi="Calibri" w:cs="Calibri"/>
                <w:b/>
                <w:color w:val="000000"/>
                <w:sz w:val="20"/>
                <w:szCs w:val="20"/>
              </w:rPr>
            </w:pPr>
            <w:r w:rsidRPr="0052279C">
              <w:rPr>
                <w:rFonts w:ascii="Calibri" w:eastAsia="Calibri" w:hAnsi="Calibri" w:cs="Calibri"/>
                <w:b/>
                <w:color w:val="000000"/>
                <w:sz w:val="20"/>
                <w:szCs w:val="20"/>
              </w:rPr>
              <w:t>Recursos líquidos gerados pelas atividades de financiamento</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E4" w14:textId="77777777" w:rsidR="000522E8"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650</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E5" w14:textId="77777777" w:rsidR="000522E8" w:rsidRDefault="000522E8">
            <w:pPr>
              <w:keepNext/>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E6" w14:textId="77777777" w:rsidR="000522E8"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304</w:t>
            </w:r>
          </w:p>
        </w:tc>
      </w:tr>
      <w:tr w:rsidR="004B1BB9" w14:paraId="519A62E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E8"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E9" w14:textId="77777777" w:rsidR="000522E8" w:rsidRDefault="000522E8">
            <w:pPr>
              <w:keepNext/>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EA" w14:textId="77777777" w:rsidR="000522E8" w:rsidRDefault="000522E8">
            <w:pPr>
              <w:keepNext/>
              <w:spacing w:after="0" w:line="240" w:lineRule="auto"/>
              <w:rPr>
                <w:rFonts w:ascii="Calibri" w:eastAsia="Calibri" w:hAnsi="Calibri" w:cs="Calibri"/>
                <w:b/>
                <w:color w:val="000000"/>
                <w:sz w:val="20"/>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EB" w14:textId="77777777" w:rsidR="000522E8" w:rsidRDefault="000522E8">
            <w:pPr>
              <w:keepNext/>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9A62EC" w14:textId="77777777" w:rsidR="000522E8" w:rsidRDefault="000522E8">
            <w:pPr>
              <w:keepNext/>
              <w:spacing w:after="0" w:line="240" w:lineRule="auto"/>
              <w:jc w:val="right"/>
              <w:rPr>
                <w:rFonts w:ascii="Calibri" w:eastAsia="Calibri" w:hAnsi="Calibri" w:cs="Calibri"/>
                <w:b/>
                <w:color w:val="000000"/>
                <w:sz w:val="20"/>
                <w:szCs w:val="20"/>
                <w:lang w:val="en-US" w:bidi="pt-BR"/>
              </w:rPr>
            </w:pPr>
          </w:p>
        </w:tc>
      </w:tr>
      <w:tr w:rsidR="004B1BB9" w14:paraId="519A62F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EE"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EF" w14:textId="77777777" w:rsidR="000522E8" w:rsidRPr="0052279C" w:rsidRDefault="0080373D">
            <w:pPr>
              <w:keepNext/>
              <w:spacing w:after="0" w:line="240" w:lineRule="auto"/>
              <w:rPr>
                <w:rFonts w:ascii="Calibri" w:eastAsia="Calibri" w:hAnsi="Calibri" w:cs="Calibri"/>
                <w:color w:val="000000"/>
                <w:sz w:val="20"/>
                <w:szCs w:val="20"/>
              </w:rPr>
            </w:pPr>
            <w:r w:rsidRPr="0052279C">
              <w:rPr>
                <w:rFonts w:ascii="Calibri" w:eastAsia="Calibri" w:hAnsi="Calibri" w:cs="Calibri"/>
                <w:color w:val="000000"/>
                <w:sz w:val="20"/>
                <w:szCs w:val="20"/>
              </w:rPr>
              <w:t xml:space="preserve">Aumento de caixa e equivalentes </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2F0" w14:textId="77777777" w:rsidR="000522E8"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603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2F1" w14:textId="77777777" w:rsidR="000522E8" w:rsidRDefault="000522E8">
            <w:pPr>
              <w:keepNext/>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2F2" w14:textId="77777777" w:rsidR="000522E8"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303</w:t>
            </w:r>
          </w:p>
        </w:tc>
      </w:tr>
      <w:tr w:rsidR="004B1BB9" w14:paraId="519A62F9" w14:textId="77777777">
        <w:trPr>
          <w:trHeight w:hRule="exact" w:val="180"/>
        </w:trPr>
        <w:tc>
          <w:tcPr>
            <w:tcW w:w="30" w:type="dxa"/>
            <w:tcBorders>
              <w:top w:val="nil"/>
              <w:left w:val="nil"/>
              <w:bottom w:val="nil"/>
              <w:right w:val="nil"/>
              <w:tl2br w:val="nil"/>
              <w:tr2bl w:val="nil"/>
            </w:tcBorders>
            <w:shd w:val="clear" w:color="auto" w:fill="auto"/>
            <w:tcMar>
              <w:left w:w="0" w:type="dxa"/>
              <w:right w:w="0" w:type="dxa"/>
            </w:tcMar>
            <w:vAlign w:val="bottom"/>
          </w:tcPr>
          <w:p w14:paraId="519A62F4"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2F5" w14:textId="77777777" w:rsidR="000522E8" w:rsidRDefault="000522E8">
            <w:pPr>
              <w:keepNext/>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2F6" w14:textId="77777777" w:rsidR="000522E8" w:rsidRDefault="000522E8">
            <w:pPr>
              <w:keepNext/>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2F7" w14:textId="77777777" w:rsidR="000522E8" w:rsidRDefault="000522E8">
            <w:pPr>
              <w:keepNext/>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tcPr>
          <w:p w14:paraId="519A62F8" w14:textId="77777777" w:rsidR="000522E8" w:rsidRDefault="000522E8">
            <w:pPr>
              <w:keepNext/>
              <w:spacing w:after="0" w:line="240" w:lineRule="auto"/>
              <w:jc w:val="right"/>
              <w:rPr>
                <w:rFonts w:ascii="Calibri" w:eastAsia="Calibri" w:hAnsi="Calibri" w:cs="Calibri"/>
                <w:color w:val="000000"/>
                <w:sz w:val="20"/>
                <w:szCs w:val="20"/>
                <w:lang w:val="en-US" w:bidi="pt-BR"/>
              </w:rPr>
            </w:pPr>
          </w:p>
        </w:tc>
      </w:tr>
      <w:tr w:rsidR="004B1BB9" w14:paraId="519A62F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2FA"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nil"/>
              <w:left w:val="nil"/>
              <w:bottom w:val="nil"/>
              <w:right w:val="nil"/>
              <w:tl2br w:val="nil"/>
              <w:tr2bl w:val="nil"/>
            </w:tcBorders>
            <w:shd w:val="clear" w:color="auto" w:fill="auto"/>
            <w:tcMar>
              <w:left w:w="60" w:type="dxa"/>
              <w:right w:w="60" w:type="dxa"/>
            </w:tcMar>
          </w:tcPr>
          <w:p w14:paraId="519A62FB" w14:textId="77777777" w:rsidR="000522E8" w:rsidRPr="0052279C" w:rsidRDefault="0080373D">
            <w:pPr>
              <w:keepNext/>
              <w:spacing w:after="0" w:line="240" w:lineRule="auto"/>
              <w:rPr>
                <w:rFonts w:ascii="Calibri" w:eastAsia="Calibri" w:hAnsi="Calibri" w:cs="Calibri"/>
                <w:color w:val="000000"/>
                <w:sz w:val="20"/>
                <w:szCs w:val="20"/>
              </w:rPr>
            </w:pPr>
            <w:r w:rsidRPr="0052279C">
              <w:rPr>
                <w:rFonts w:ascii="Calibri" w:eastAsia="Calibri" w:hAnsi="Calibri" w:cs="Calibri"/>
                <w:color w:val="000000"/>
                <w:sz w:val="20"/>
                <w:szCs w:val="20"/>
              </w:rPr>
              <w:t>Caixa e equivalentes de caixa no início do exercício/período</w:t>
            </w:r>
          </w:p>
        </w:tc>
        <w:tc>
          <w:tcPr>
            <w:tcW w:w="1650" w:type="dxa"/>
            <w:tcBorders>
              <w:top w:val="nil"/>
              <w:left w:val="nil"/>
              <w:bottom w:val="nil"/>
              <w:right w:val="nil"/>
              <w:tl2br w:val="nil"/>
              <w:tr2bl w:val="nil"/>
            </w:tcBorders>
            <w:shd w:val="clear" w:color="auto" w:fill="auto"/>
            <w:tcMar>
              <w:left w:w="60" w:type="dxa"/>
              <w:right w:w="60" w:type="dxa"/>
            </w:tcMar>
          </w:tcPr>
          <w:p w14:paraId="519A62FC" w14:textId="77777777" w:rsidR="000522E8"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303</w:t>
            </w:r>
          </w:p>
        </w:tc>
        <w:tc>
          <w:tcPr>
            <w:tcW w:w="45" w:type="dxa"/>
            <w:tcBorders>
              <w:top w:val="nil"/>
              <w:left w:val="nil"/>
              <w:bottom w:val="nil"/>
              <w:right w:val="nil"/>
              <w:tl2br w:val="nil"/>
              <w:tr2bl w:val="nil"/>
            </w:tcBorders>
            <w:shd w:val="clear" w:color="auto" w:fill="auto"/>
            <w:tcMar>
              <w:left w:w="60" w:type="dxa"/>
              <w:right w:w="60" w:type="dxa"/>
            </w:tcMar>
          </w:tcPr>
          <w:p w14:paraId="519A62FD" w14:textId="77777777" w:rsidR="000522E8" w:rsidRDefault="000522E8">
            <w:pPr>
              <w:keepNext/>
              <w:spacing w:after="0" w:line="240" w:lineRule="auto"/>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tcPr>
          <w:p w14:paraId="519A62FE" w14:textId="77777777" w:rsidR="000522E8"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305" w14:textId="77777777">
        <w:trPr>
          <w:trHeight w:hRule="exact" w:val="150"/>
        </w:trPr>
        <w:tc>
          <w:tcPr>
            <w:tcW w:w="30" w:type="dxa"/>
            <w:tcBorders>
              <w:top w:val="nil"/>
              <w:left w:val="nil"/>
              <w:bottom w:val="nil"/>
              <w:right w:val="nil"/>
              <w:tl2br w:val="nil"/>
              <w:tr2bl w:val="nil"/>
            </w:tcBorders>
            <w:shd w:val="clear" w:color="auto" w:fill="auto"/>
            <w:tcMar>
              <w:left w:w="0" w:type="dxa"/>
              <w:right w:w="0" w:type="dxa"/>
            </w:tcMar>
            <w:vAlign w:val="bottom"/>
          </w:tcPr>
          <w:p w14:paraId="519A6300"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nil"/>
              <w:left w:val="nil"/>
              <w:bottom w:val="single" w:sz="4" w:space="0" w:color="000000"/>
              <w:right w:val="nil"/>
              <w:tl2br w:val="nil"/>
              <w:tr2bl w:val="nil"/>
            </w:tcBorders>
            <w:shd w:val="clear" w:color="auto" w:fill="auto"/>
            <w:tcMar>
              <w:left w:w="60" w:type="dxa"/>
              <w:right w:w="60" w:type="dxa"/>
            </w:tcMar>
          </w:tcPr>
          <w:p w14:paraId="519A6301" w14:textId="77777777" w:rsidR="000522E8" w:rsidRDefault="000522E8">
            <w:pPr>
              <w:keepNext/>
              <w:spacing w:after="0" w:line="240" w:lineRule="auto"/>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tcPr>
          <w:p w14:paraId="519A6302" w14:textId="77777777" w:rsidR="000522E8" w:rsidRDefault="000522E8">
            <w:pPr>
              <w:keepNext/>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tcPr>
          <w:p w14:paraId="519A6303" w14:textId="77777777" w:rsidR="000522E8" w:rsidRDefault="000522E8">
            <w:pPr>
              <w:keepNext/>
              <w:spacing w:after="0" w:line="240" w:lineRule="auto"/>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tcPr>
          <w:p w14:paraId="519A6304" w14:textId="77777777" w:rsidR="000522E8" w:rsidRDefault="000522E8">
            <w:pPr>
              <w:keepNext/>
              <w:spacing w:after="0" w:line="240" w:lineRule="auto"/>
              <w:jc w:val="right"/>
              <w:rPr>
                <w:rFonts w:ascii="Calibri" w:eastAsia="Calibri" w:hAnsi="Calibri" w:cs="Calibri"/>
                <w:color w:val="000000"/>
                <w:sz w:val="20"/>
                <w:szCs w:val="20"/>
                <w:lang w:val="en-US" w:bidi="pt-BR"/>
              </w:rPr>
            </w:pPr>
          </w:p>
        </w:tc>
      </w:tr>
      <w:tr w:rsidR="004B1BB9" w14:paraId="519A630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306"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685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307" w14:textId="77777777" w:rsidR="000522E8" w:rsidRPr="0052279C" w:rsidRDefault="0080373D">
            <w:pPr>
              <w:keepNext/>
              <w:spacing w:after="0" w:line="240" w:lineRule="auto"/>
              <w:rPr>
                <w:rFonts w:ascii="Calibri" w:eastAsia="Calibri" w:hAnsi="Calibri" w:cs="Calibri"/>
                <w:b/>
                <w:color w:val="000000"/>
                <w:sz w:val="20"/>
                <w:szCs w:val="20"/>
              </w:rPr>
            </w:pPr>
            <w:r w:rsidRPr="0052279C">
              <w:rPr>
                <w:rFonts w:ascii="Calibri" w:eastAsia="Calibri" w:hAnsi="Calibri" w:cs="Calibri"/>
                <w:b/>
                <w:color w:val="000000"/>
                <w:sz w:val="20"/>
                <w:szCs w:val="20"/>
              </w:rPr>
              <w:t>Caixa e equivalentes de caixa no fim do exercício/período</w:t>
            </w: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9A6308" w14:textId="77777777" w:rsidR="000522E8"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906</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309" w14:textId="77777777" w:rsidR="000522E8" w:rsidRDefault="000522E8">
            <w:pPr>
              <w:keepNext/>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9A630A" w14:textId="77777777" w:rsidR="000522E8"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303</w:t>
            </w:r>
          </w:p>
        </w:tc>
      </w:tr>
      <w:tr w:rsidR="004B1BB9" w14:paraId="519A630E" w14:textId="77777777">
        <w:trPr>
          <w:trHeight w:hRule="exact" w:val="348"/>
        </w:trPr>
        <w:tc>
          <w:tcPr>
            <w:tcW w:w="30" w:type="dxa"/>
            <w:tcBorders>
              <w:top w:val="nil"/>
              <w:left w:val="nil"/>
              <w:bottom w:val="nil"/>
              <w:right w:val="nil"/>
              <w:tl2br w:val="nil"/>
              <w:tr2bl w:val="nil"/>
            </w:tcBorders>
            <w:shd w:val="clear" w:color="auto" w:fill="auto"/>
            <w:tcMar>
              <w:left w:w="0" w:type="dxa"/>
              <w:right w:w="0" w:type="dxa"/>
            </w:tcMar>
            <w:vAlign w:val="bottom"/>
          </w:tcPr>
          <w:p w14:paraId="519A630C" w14:textId="77777777" w:rsidR="000522E8" w:rsidRDefault="000522E8">
            <w:pPr>
              <w:keepNext/>
              <w:tabs>
                <w:tab w:val="decimal" w:pos="-174"/>
              </w:tabs>
              <w:spacing w:after="0" w:line="240" w:lineRule="auto"/>
              <w:rPr>
                <w:rFonts w:ascii="Calibri" w:eastAsia="Calibri" w:hAnsi="Calibri" w:cs="Calibri"/>
                <w:color w:val="000000"/>
                <w:sz w:val="18"/>
                <w:szCs w:val="20"/>
                <w:lang w:val="en-US"/>
              </w:rPr>
            </w:pPr>
          </w:p>
        </w:tc>
        <w:tc>
          <w:tcPr>
            <w:tcW w:w="10200"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519A630D" w14:textId="77777777" w:rsidR="000522E8" w:rsidRPr="0052279C" w:rsidRDefault="0080373D">
            <w:pPr>
              <w:keepNext/>
              <w:spacing w:after="0" w:line="240" w:lineRule="auto"/>
              <w:rPr>
                <w:rFonts w:ascii="Calibri" w:eastAsia="Calibri" w:hAnsi="Calibri" w:cs="Calibri"/>
                <w:color w:val="000000"/>
                <w:sz w:val="18"/>
                <w:szCs w:val="20"/>
              </w:rPr>
            </w:pPr>
            <w:r w:rsidRPr="0052279C">
              <w:rPr>
                <w:rFonts w:ascii="Calibri" w:eastAsia="Calibri" w:hAnsi="Calibri" w:cs="Calibri"/>
                <w:color w:val="000000"/>
                <w:sz w:val="18"/>
                <w:szCs w:val="20"/>
              </w:rPr>
              <w:t>As notas explicativas são parte integrante das demonstrações financeiras.</w:t>
            </w:r>
          </w:p>
        </w:tc>
      </w:tr>
    </w:tbl>
    <w:p w14:paraId="519A630F" w14:textId="77777777" w:rsidR="00F865A4" w:rsidRDefault="00F865A4" w:rsidP="00FF2BFF">
      <w:pPr>
        <w:keepNext/>
        <w:widowControl w:val="0"/>
        <w:spacing w:after="0" w:line="240" w:lineRule="auto"/>
        <w:jc w:val="both"/>
        <w:rPr>
          <w:rFonts w:ascii="Calibri" w:eastAsia="Times New Roman" w:hAnsi="Calibri" w:cs="Times New Roman"/>
          <w:b/>
          <w:color w:val="FF0000"/>
          <w:sz w:val="6"/>
          <w:szCs w:val="6"/>
          <w:lang w:eastAsia="pt-BR"/>
        </w:rPr>
      </w:pPr>
    </w:p>
    <w:bookmarkEnd w:id="17"/>
    <w:p w14:paraId="519A6310" w14:textId="77777777" w:rsidR="00FF2BFF" w:rsidRPr="00FF2BFF" w:rsidRDefault="00FF2BFF" w:rsidP="00FF2BFF">
      <w:pPr>
        <w:widowControl w:val="0"/>
        <w:spacing w:line="240" w:lineRule="auto"/>
        <w:rPr>
          <w:rFonts w:ascii="Calibri" w:eastAsia="Times New Roman" w:hAnsi="Calibri" w:cs="Times New Roman"/>
          <w:b/>
          <w:color w:val="548DD4"/>
          <w:sz w:val="6"/>
          <w:szCs w:val="6"/>
          <w:lang w:eastAsia="pt-BR"/>
        </w:rPr>
        <w:sectPr w:rsidR="00FF2BFF" w:rsidRPr="00FF2BFF" w:rsidSect="00CD00CC">
          <w:headerReference w:type="even" r:id="rId54"/>
          <w:headerReference w:type="default" r:id="rId55"/>
          <w:footerReference w:type="even" r:id="rId56"/>
          <w:footerReference w:type="default" r:id="rId57"/>
          <w:headerReference w:type="first" r:id="rId58"/>
          <w:footerReference w:type="first" r:id="rId59"/>
          <w:pgSz w:w="11906" w:h="16838" w:code="9"/>
          <w:pgMar w:top="737" w:right="851" w:bottom="1134" w:left="851" w:header="567" w:footer="454" w:gutter="0"/>
          <w:cols w:space="708"/>
          <w:docGrid w:linePitch="360"/>
        </w:sectPr>
      </w:pPr>
    </w:p>
    <w:p w14:paraId="519A6311" w14:textId="77777777" w:rsidR="0033195F" w:rsidRDefault="0080373D" w:rsidP="0033195F">
      <w:pPr>
        <w:spacing w:after="0" w:line="240" w:lineRule="auto"/>
        <w:outlineLvl w:val="0"/>
        <w:rPr>
          <w:rFonts w:ascii="Calibri" w:eastAsia="Batang" w:hAnsi="Calibri" w:cs="Times New Roman"/>
          <w:sz w:val="24"/>
          <w:szCs w:val="24"/>
        </w:rPr>
      </w:pPr>
      <w:bookmarkStart w:id="19" w:name="_Toc256000006"/>
      <w:bookmarkStart w:id="20" w:name="_DMBM_29972"/>
      <w:r>
        <w:rPr>
          <w:rFonts w:ascii="Calibri" w:eastAsia="Batang" w:hAnsi="Calibri" w:cs="Times New Roman"/>
          <w:sz w:val="24"/>
          <w:szCs w:val="24"/>
        </w:rPr>
        <w:lastRenderedPageBreak/>
        <w:t>Demonstração das Mutações do Patrimônio Líquido</w:t>
      </w:r>
      <w:bookmarkEnd w:id="19"/>
    </w:p>
    <w:p w14:paraId="519A6312" w14:textId="77777777" w:rsidR="003C6260" w:rsidRDefault="0080373D" w:rsidP="002D0825">
      <w:pPr>
        <w:pBdr>
          <w:bottom w:val="single" w:sz="12" w:space="1" w:color="auto"/>
        </w:pBdr>
        <w:spacing w:after="0" w:line="240" w:lineRule="auto"/>
        <w:rPr>
          <w:rFonts w:ascii="Calibri" w:eastAsia="Batang" w:hAnsi="Calibri" w:cs="Times New Roman"/>
          <w:i/>
          <w:sz w:val="18"/>
          <w:szCs w:val="18"/>
        </w:rPr>
      </w:pPr>
      <w:r w:rsidRPr="00872078">
        <w:rPr>
          <w:rFonts w:ascii="Calibri" w:eastAsia="Batang" w:hAnsi="Calibri" w:cs="Times New Roman"/>
          <w:i/>
          <w:sz w:val="18"/>
          <w:szCs w:val="18"/>
        </w:rPr>
        <w:t xml:space="preserve">Exercício findo em 31 de dezembro </w:t>
      </w:r>
      <w:r>
        <w:rPr>
          <w:rFonts w:ascii="Calibri" w:eastAsia="Batang" w:hAnsi="Calibri" w:cs="Times New Roman"/>
          <w:i/>
          <w:sz w:val="18"/>
          <w:szCs w:val="18"/>
        </w:rPr>
        <w:t>de 2022 e período entre 17 de abril (data da constituição) e 31 de dezembro de 2021</w:t>
      </w:r>
    </w:p>
    <w:p w14:paraId="519A6313" w14:textId="77777777" w:rsidR="002D0825" w:rsidRPr="00676F6E" w:rsidRDefault="0080373D" w:rsidP="002D0825">
      <w:pPr>
        <w:pBdr>
          <w:bottom w:val="single" w:sz="12" w:space="1" w:color="auto"/>
        </w:pBdr>
        <w:spacing w:after="0" w:line="240" w:lineRule="auto"/>
        <w:rPr>
          <w:rFonts w:ascii="Calibri" w:eastAsia="Batang" w:hAnsi="Calibri" w:cs="Times New Roman"/>
          <w:i/>
          <w:sz w:val="20"/>
          <w:szCs w:val="24"/>
        </w:rPr>
      </w:pPr>
      <w:r w:rsidRPr="00872078">
        <w:rPr>
          <w:rFonts w:ascii="Calibri" w:eastAsia="Batang" w:hAnsi="Calibri" w:cs="Times New Roman"/>
          <w:i/>
          <w:sz w:val="18"/>
          <w:szCs w:val="18"/>
        </w:rPr>
        <w:t>(Em milhares de reais, exceto se indicado de outra forma)</w:t>
      </w:r>
    </w:p>
    <w:p w14:paraId="519A6314" w14:textId="77777777" w:rsidR="00C41B7F" w:rsidRDefault="00C41B7F" w:rsidP="004269EB">
      <w:pPr>
        <w:keepLines/>
        <w:autoSpaceDE w:val="0"/>
        <w:autoSpaceDN w:val="0"/>
        <w:adjustRightInd w:val="0"/>
        <w:spacing w:after="0" w:line="240" w:lineRule="auto"/>
        <w:jc w:val="both"/>
        <w:rPr>
          <w:rFonts w:ascii="Calibri" w:eastAsia="Batang" w:hAnsi="Calibri" w:cs="Calibri"/>
          <w:lang w:eastAsia="pt-BR"/>
        </w:rPr>
      </w:pPr>
    </w:p>
    <w:tbl>
      <w:tblPr>
        <w:tblW w:w="104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6165"/>
        <w:gridCol w:w="1440"/>
        <w:gridCol w:w="1440"/>
        <w:gridCol w:w="1395"/>
      </w:tblGrid>
      <w:tr w:rsidR="004B1BB9" w14:paraId="519A631A" w14:textId="77777777">
        <w:trPr>
          <w:trHeight w:hRule="exact" w:val="765"/>
        </w:trPr>
        <w:tc>
          <w:tcPr>
            <w:tcW w:w="30" w:type="dxa"/>
            <w:tcBorders>
              <w:top w:val="nil"/>
              <w:left w:val="nil"/>
              <w:bottom w:val="nil"/>
              <w:right w:val="nil"/>
              <w:tl2br w:val="nil"/>
              <w:tr2bl w:val="nil"/>
            </w:tcBorders>
            <w:shd w:val="clear" w:color="auto" w:fill="auto"/>
            <w:tcMar>
              <w:left w:w="0" w:type="dxa"/>
              <w:right w:w="0" w:type="dxa"/>
            </w:tcMar>
            <w:vAlign w:val="bottom"/>
          </w:tcPr>
          <w:p w14:paraId="519A6315" w14:textId="77777777" w:rsidR="00EB09CA" w:rsidRPr="00306A6B" w:rsidRDefault="00EB09CA">
            <w:pPr>
              <w:keepLines/>
              <w:tabs>
                <w:tab w:val="decimal" w:pos="-174"/>
              </w:tabs>
              <w:spacing w:after="0" w:line="240" w:lineRule="auto"/>
              <w:rPr>
                <w:rFonts w:ascii="Calibri" w:eastAsia="Calibri" w:hAnsi="Calibri" w:cs="Calibri"/>
                <w:color w:val="000000"/>
                <w:sz w:val="18"/>
                <w:szCs w:val="20"/>
                <w:lang w:bidi="pt-BR"/>
              </w:rPr>
            </w:pPr>
            <w:bookmarkStart w:id="21" w:name="DOC_TBL00005_1_1"/>
            <w:bookmarkEnd w:id="21"/>
          </w:p>
        </w:tc>
        <w:tc>
          <w:tcPr>
            <w:tcW w:w="6165" w:type="dxa"/>
            <w:tcBorders>
              <w:top w:val="nil"/>
              <w:left w:val="nil"/>
              <w:bottom w:val="nil"/>
              <w:right w:val="nil"/>
              <w:tl2br w:val="nil"/>
              <w:tr2bl w:val="nil"/>
            </w:tcBorders>
            <w:shd w:val="clear" w:color="auto" w:fill="auto"/>
            <w:tcMar>
              <w:left w:w="60" w:type="dxa"/>
              <w:right w:w="60" w:type="dxa"/>
            </w:tcMar>
            <w:vAlign w:val="bottom"/>
          </w:tcPr>
          <w:p w14:paraId="519A6316" w14:textId="77777777" w:rsidR="00EB09CA" w:rsidRPr="00306A6B" w:rsidRDefault="00EB09CA">
            <w:pPr>
              <w:keepLines/>
              <w:spacing w:after="0" w:line="240" w:lineRule="auto"/>
              <w:rPr>
                <w:rFonts w:ascii="Calibri" w:eastAsia="Calibri" w:hAnsi="Calibri" w:cs="Calibri"/>
                <w:color w:val="000000"/>
                <w:sz w:val="18"/>
                <w:szCs w:val="20"/>
              </w:rPr>
            </w:pPr>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17" w14:textId="77777777" w:rsidR="00EB09CA"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Capital       subscrito e integralizado</w:t>
            </w:r>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18" w14:textId="77777777" w:rsidR="00EB09CA"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Prejuízos acumulados</w:t>
            </w: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19" w14:textId="77777777" w:rsidR="00EB09CA" w:rsidRDefault="0080373D">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Total do patrimônio líquido</w:t>
            </w:r>
          </w:p>
        </w:tc>
      </w:tr>
      <w:tr w:rsidR="004B1BB9" w14:paraId="519A6320"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bottom"/>
          </w:tcPr>
          <w:p w14:paraId="519A631B" w14:textId="77777777" w:rsidR="00EB09CA" w:rsidRDefault="00EB09CA">
            <w:pPr>
              <w:keepLines/>
              <w:tabs>
                <w:tab w:val="decimal" w:pos="-174"/>
              </w:tabs>
              <w:spacing w:after="0" w:line="240" w:lineRule="auto"/>
              <w:rPr>
                <w:rFonts w:ascii="Calibri" w:eastAsia="Calibri" w:hAnsi="Calibri" w:cs="Calibri"/>
                <w:color w:val="000000"/>
                <w:sz w:val="18"/>
                <w:szCs w:val="20"/>
                <w:lang w:val="en-US"/>
              </w:rPr>
            </w:pPr>
          </w:p>
        </w:tc>
        <w:tc>
          <w:tcPr>
            <w:tcW w:w="6165" w:type="dxa"/>
            <w:tcBorders>
              <w:top w:val="single" w:sz="4" w:space="0" w:color="000000"/>
              <w:left w:val="nil"/>
              <w:bottom w:val="single" w:sz="4" w:space="0" w:color="000000"/>
              <w:right w:val="nil"/>
              <w:tl2br w:val="nil"/>
              <w:tr2bl w:val="nil"/>
            </w:tcBorders>
            <w:shd w:val="solid" w:color="DCDCDC" w:fill="FFFFFF"/>
            <w:tcMar>
              <w:left w:w="60" w:type="dxa"/>
              <w:right w:w="60" w:type="dxa"/>
            </w:tcMar>
            <w:vAlign w:val="bottom"/>
          </w:tcPr>
          <w:p w14:paraId="519A631C" w14:textId="77777777" w:rsidR="00EB09CA" w:rsidRPr="00306A6B" w:rsidRDefault="0080373D">
            <w:pPr>
              <w:keepLines/>
              <w:spacing w:after="0" w:line="240" w:lineRule="auto"/>
              <w:rPr>
                <w:rFonts w:ascii="Calibri" w:eastAsia="Calibri" w:hAnsi="Calibri" w:cs="Calibri"/>
                <w:b/>
                <w:color w:val="000000"/>
                <w:sz w:val="18"/>
                <w:szCs w:val="20"/>
              </w:rPr>
            </w:pPr>
            <w:r w:rsidRPr="00306A6B">
              <w:rPr>
                <w:rFonts w:ascii="Calibri" w:eastAsia="Calibri" w:hAnsi="Calibri" w:cs="Calibri"/>
                <w:b/>
                <w:color w:val="000000"/>
                <w:sz w:val="18"/>
                <w:szCs w:val="20"/>
              </w:rPr>
              <w:t>Saldos em 17 de abril de 2021 (data da constituição)</w:t>
            </w:r>
          </w:p>
        </w:tc>
        <w:tc>
          <w:tcPr>
            <w:tcW w:w="14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1D" w14:textId="77777777" w:rsidR="00EB09CA"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4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1E" w14:textId="77777777" w:rsidR="00EB09CA"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39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1F" w14:textId="77777777" w:rsidR="00EB09CA" w:rsidRDefault="0080373D">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w:t>
            </w:r>
          </w:p>
        </w:tc>
      </w:tr>
      <w:tr w:rsidR="004B1BB9" w14:paraId="519A6326" w14:textId="77777777">
        <w:trPr>
          <w:trHeight w:hRule="exact" w:val="141"/>
        </w:trPr>
        <w:tc>
          <w:tcPr>
            <w:tcW w:w="30" w:type="dxa"/>
            <w:tcBorders>
              <w:top w:val="nil"/>
              <w:left w:val="nil"/>
              <w:bottom w:val="nil"/>
              <w:right w:val="nil"/>
              <w:tl2br w:val="nil"/>
              <w:tr2bl w:val="nil"/>
            </w:tcBorders>
            <w:shd w:val="clear" w:color="auto" w:fill="auto"/>
            <w:tcMar>
              <w:left w:w="0" w:type="dxa"/>
              <w:right w:w="0" w:type="dxa"/>
            </w:tcMar>
            <w:vAlign w:val="bottom"/>
          </w:tcPr>
          <w:p w14:paraId="519A6321" w14:textId="77777777" w:rsidR="00EB09CA" w:rsidRDefault="00EB09CA">
            <w:pPr>
              <w:keepLines/>
              <w:tabs>
                <w:tab w:val="decimal" w:pos="-174"/>
              </w:tabs>
              <w:spacing w:after="0" w:line="240" w:lineRule="auto"/>
              <w:rPr>
                <w:rFonts w:ascii="Calibri" w:eastAsia="Calibri" w:hAnsi="Calibri" w:cs="Calibri"/>
                <w:color w:val="000000"/>
                <w:sz w:val="18"/>
                <w:szCs w:val="20"/>
                <w:lang w:val="en-US"/>
              </w:rPr>
            </w:pPr>
          </w:p>
        </w:tc>
        <w:tc>
          <w:tcPr>
            <w:tcW w:w="61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22" w14:textId="77777777" w:rsidR="00EB09CA" w:rsidRDefault="00EB09CA">
            <w:pPr>
              <w:keepLines/>
              <w:spacing w:after="0" w:line="240" w:lineRule="auto"/>
              <w:rPr>
                <w:rFonts w:ascii="Calibri" w:eastAsia="Calibri" w:hAnsi="Calibri" w:cs="Calibri"/>
                <w:color w:val="000000"/>
                <w:sz w:val="18"/>
                <w:szCs w:val="20"/>
                <w:lang w:val="en-US"/>
              </w:rPr>
            </w:pPr>
          </w:p>
        </w:tc>
        <w:tc>
          <w:tcPr>
            <w:tcW w:w="14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23" w14:textId="77777777" w:rsidR="00EB09CA" w:rsidRDefault="00EB09CA">
            <w:pPr>
              <w:keepLines/>
              <w:spacing w:after="0" w:line="240" w:lineRule="auto"/>
              <w:jc w:val="right"/>
              <w:rPr>
                <w:rFonts w:ascii="Calibri" w:eastAsia="Calibri" w:hAnsi="Calibri" w:cs="Calibri"/>
                <w:color w:val="000000"/>
                <w:sz w:val="18"/>
                <w:szCs w:val="20"/>
                <w:lang w:val="en-US"/>
              </w:rPr>
            </w:pPr>
          </w:p>
        </w:tc>
        <w:tc>
          <w:tcPr>
            <w:tcW w:w="14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24" w14:textId="77777777" w:rsidR="00EB09CA" w:rsidRDefault="00EB09CA">
            <w:pPr>
              <w:keepLines/>
              <w:spacing w:after="0" w:line="240" w:lineRule="auto"/>
              <w:jc w:val="right"/>
              <w:rPr>
                <w:rFonts w:ascii="Calibri" w:eastAsia="Calibri" w:hAnsi="Calibri" w:cs="Calibri"/>
                <w:color w:val="000000"/>
                <w:sz w:val="18"/>
                <w:szCs w:val="20"/>
                <w:lang w:val="en-US"/>
              </w:rPr>
            </w:pPr>
          </w:p>
        </w:tc>
        <w:tc>
          <w:tcPr>
            <w:tcW w:w="139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25" w14:textId="77777777" w:rsidR="00EB09CA" w:rsidRDefault="00EB09CA">
            <w:pPr>
              <w:keepLines/>
              <w:spacing w:after="0" w:line="240" w:lineRule="auto"/>
              <w:jc w:val="right"/>
              <w:rPr>
                <w:rFonts w:ascii="Calibri" w:eastAsia="Calibri" w:hAnsi="Calibri" w:cs="Calibri"/>
                <w:color w:val="000000"/>
                <w:sz w:val="18"/>
                <w:szCs w:val="20"/>
                <w:lang w:val="en-US" w:bidi="pt-BR"/>
              </w:rPr>
            </w:pPr>
          </w:p>
        </w:tc>
      </w:tr>
      <w:tr w:rsidR="004B1BB9" w14:paraId="519A632C"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center"/>
          </w:tcPr>
          <w:p w14:paraId="519A6327" w14:textId="77777777" w:rsidR="00EB09CA" w:rsidRDefault="00EB09CA">
            <w:pPr>
              <w:keepLines/>
              <w:tabs>
                <w:tab w:val="decimal" w:pos="-174"/>
              </w:tabs>
              <w:spacing w:after="0" w:line="240" w:lineRule="auto"/>
              <w:rPr>
                <w:rFonts w:ascii="Calibri" w:eastAsia="Calibri" w:hAnsi="Calibri" w:cs="Calibri"/>
                <w:color w:val="000000"/>
                <w:sz w:val="18"/>
                <w:szCs w:val="20"/>
                <w:lang w:val="en-US"/>
              </w:rPr>
            </w:pPr>
          </w:p>
        </w:tc>
        <w:tc>
          <w:tcPr>
            <w:tcW w:w="6165" w:type="dxa"/>
            <w:tcBorders>
              <w:top w:val="nil"/>
              <w:left w:val="nil"/>
              <w:bottom w:val="nil"/>
              <w:right w:val="nil"/>
              <w:tl2br w:val="nil"/>
              <w:tr2bl w:val="nil"/>
            </w:tcBorders>
            <w:shd w:val="clear" w:color="auto" w:fill="auto"/>
            <w:tcMar>
              <w:left w:w="60" w:type="dxa"/>
              <w:right w:w="60" w:type="dxa"/>
            </w:tcMar>
          </w:tcPr>
          <w:p w14:paraId="519A6328" w14:textId="77777777" w:rsidR="00EB09CA" w:rsidRDefault="0080373D">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Aporte de capital</w:t>
            </w:r>
          </w:p>
        </w:tc>
        <w:tc>
          <w:tcPr>
            <w:tcW w:w="1440" w:type="dxa"/>
            <w:tcBorders>
              <w:top w:val="nil"/>
              <w:left w:val="nil"/>
              <w:bottom w:val="nil"/>
              <w:right w:val="nil"/>
              <w:tl2br w:val="nil"/>
              <w:tr2bl w:val="nil"/>
            </w:tcBorders>
            <w:shd w:val="clear" w:color="auto" w:fill="auto"/>
            <w:tcMar>
              <w:left w:w="60" w:type="dxa"/>
              <w:right w:w="60" w:type="dxa"/>
            </w:tcMar>
            <w:vAlign w:val="bottom"/>
          </w:tcPr>
          <w:p w14:paraId="519A6329" w14:textId="77777777" w:rsidR="00EB09CA"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304</w:t>
            </w:r>
          </w:p>
        </w:tc>
        <w:tc>
          <w:tcPr>
            <w:tcW w:w="1440" w:type="dxa"/>
            <w:tcBorders>
              <w:top w:val="nil"/>
              <w:left w:val="nil"/>
              <w:bottom w:val="nil"/>
              <w:right w:val="nil"/>
              <w:tl2br w:val="nil"/>
              <w:tr2bl w:val="nil"/>
            </w:tcBorders>
            <w:shd w:val="clear" w:color="auto" w:fill="auto"/>
            <w:tcMar>
              <w:left w:w="60" w:type="dxa"/>
              <w:right w:w="60" w:type="dxa"/>
            </w:tcMar>
            <w:vAlign w:val="bottom"/>
          </w:tcPr>
          <w:p w14:paraId="519A632A" w14:textId="77777777" w:rsidR="00EB09CA"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519A632B" w14:textId="77777777" w:rsidR="00EB09CA" w:rsidRDefault="0080373D">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304</w:t>
            </w:r>
          </w:p>
        </w:tc>
      </w:tr>
      <w:tr w:rsidR="004B1BB9" w14:paraId="519A6332"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center"/>
          </w:tcPr>
          <w:p w14:paraId="519A632D" w14:textId="77777777" w:rsidR="00EB09CA" w:rsidRDefault="00EB09CA">
            <w:pPr>
              <w:keepLines/>
              <w:tabs>
                <w:tab w:val="decimal" w:pos="-174"/>
              </w:tabs>
              <w:spacing w:after="0" w:line="240" w:lineRule="auto"/>
              <w:rPr>
                <w:rFonts w:ascii="Calibri" w:eastAsia="Calibri" w:hAnsi="Calibri" w:cs="Calibri"/>
                <w:color w:val="000000"/>
                <w:sz w:val="18"/>
                <w:szCs w:val="20"/>
                <w:lang w:val="en-US"/>
              </w:rPr>
            </w:pPr>
          </w:p>
        </w:tc>
        <w:tc>
          <w:tcPr>
            <w:tcW w:w="6165" w:type="dxa"/>
            <w:tcBorders>
              <w:top w:val="nil"/>
              <w:left w:val="nil"/>
              <w:bottom w:val="nil"/>
              <w:right w:val="nil"/>
              <w:tl2br w:val="nil"/>
              <w:tr2bl w:val="nil"/>
            </w:tcBorders>
            <w:shd w:val="clear" w:color="auto" w:fill="auto"/>
            <w:tcMar>
              <w:left w:w="60" w:type="dxa"/>
              <w:right w:w="60" w:type="dxa"/>
            </w:tcMar>
          </w:tcPr>
          <w:p w14:paraId="519A632E" w14:textId="77777777" w:rsidR="00EB09CA" w:rsidRDefault="0080373D">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Prejuízo líquido do período</w:t>
            </w:r>
          </w:p>
        </w:tc>
        <w:tc>
          <w:tcPr>
            <w:tcW w:w="1440" w:type="dxa"/>
            <w:tcBorders>
              <w:top w:val="nil"/>
              <w:left w:val="nil"/>
              <w:bottom w:val="nil"/>
              <w:right w:val="nil"/>
              <w:tl2br w:val="nil"/>
              <w:tr2bl w:val="nil"/>
            </w:tcBorders>
            <w:shd w:val="clear" w:color="auto" w:fill="auto"/>
            <w:tcMar>
              <w:left w:w="60" w:type="dxa"/>
              <w:right w:w="60" w:type="dxa"/>
            </w:tcMar>
            <w:vAlign w:val="bottom"/>
          </w:tcPr>
          <w:p w14:paraId="519A632F" w14:textId="77777777" w:rsidR="00EB09CA"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440" w:type="dxa"/>
            <w:tcBorders>
              <w:top w:val="nil"/>
              <w:left w:val="nil"/>
              <w:bottom w:val="nil"/>
              <w:right w:val="nil"/>
              <w:tl2br w:val="nil"/>
              <w:tr2bl w:val="nil"/>
            </w:tcBorders>
            <w:shd w:val="clear" w:color="auto" w:fill="auto"/>
            <w:tcMar>
              <w:left w:w="60" w:type="dxa"/>
              <w:right w:w="60" w:type="dxa"/>
            </w:tcMar>
            <w:vAlign w:val="bottom"/>
          </w:tcPr>
          <w:p w14:paraId="519A6330" w14:textId="77777777" w:rsidR="00EB09CA"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(306)</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519A6331" w14:textId="77777777" w:rsidR="00EB09CA" w:rsidRDefault="0080373D">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(306)</w:t>
            </w:r>
          </w:p>
        </w:tc>
      </w:tr>
      <w:tr w:rsidR="004B1BB9" w14:paraId="519A6338" w14:textId="77777777">
        <w:trPr>
          <w:trHeight w:hRule="exact" w:val="141"/>
        </w:trPr>
        <w:tc>
          <w:tcPr>
            <w:tcW w:w="30" w:type="dxa"/>
            <w:tcBorders>
              <w:top w:val="nil"/>
              <w:left w:val="nil"/>
              <w:bottom w:val="nil"/>
              <w:right w:val="nil"/>
              <w:tl2br w:val="nil"/>
              <w:tr2bl w:val="nil"/>
            </w:tcBorders>
            <w:shd w:val="clear" w:color="auto" w:fill="auto"/>
            <w:tcMar>
              <w:left w:w="0" w:type="dxa"/>
              <w:right w:w="0" w:type="dxa"/>
            </w:tcMar>
            <w:vAlign w:val="center"/>
          </w:tcPr>
          <w:p w14:paraId="519A6333" w14:textId="77777777" w:rsidR="00EB09CA" w:rsidRDefault="00EB09CA">
            <w:pPr>
              <w:keepLines/>
              <w:tabs>
                <w:tab w:val="decimal" w:pos="-174"/>
              </w:tabs>
              <w:spacing w:after="0" w:line="240" w:lineRule="auto"/>
              <w:rPr>
                <w:rFonts w:ascii="Calibri" w:eastAsia="Calibri" w:hAnsi="Calibri" w:cs="Calibri"/>
                <w:color w:val="000000"/>
                <w:sz w:val="18"/>
                <w:szCs w:val="20"/>
                <w:lang w:val="en-US"/>
              </w:rPr>
            </w:pPr>
          </w:p>
        </w:tc>
        <w:tc>
          <w:tcPr>
            <w:tcW w:w="6165" w:type="dxa"/>
            <w:tcBorders>
              <w:top w:val="nil"/>
              <w:left w:val="nil"/>
              <w:bottom w:val="single" w:sz="4" w:space="0" w:color="000000"/>
              <w:right w:val="nil"/>
              <w:tl2br w:val="nil"/>
              <w:tr2bl w:val="nil"/>
            </w:tcBorders>
            <w:shd w:val="clear" w:color="auto" w:fill="auto"/>
            <w:tcMar>
              <w:left w:w="60" w:type="dxa"/>
              <w:right w:w="60" w:type="dxa"/>
            </w:tcMar>
          </w:tcPr>
          <w:p w14:paraId="519A6334" w14:textId="77777777" w:rsidR="00EB09CA" w:rsidRDefault="00EB09CA">
            <w:pPr>
              <w:keepLines/>
              <w:spacing w:after="0" w:line="240" w:lineRule="auto"/>
              <w:rPr>
                <w:rFonts w:ascii="Calibri" w:eastAsia="Calibri" w:hAnsi="Calibri" w:cs="Calibri"/>
                <w:color w:val="000000"/>
                <w:sz w:val="18"/>
                <w:szCs w:val="20"/>
                <w:lang w:val="en-US"/>
              </w:rPr>
            </w:pPr>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35" w14:textId="77777777" w:rsidR="00EB09CA" w:rsidRDefault="00EB09CA">
            <w:pPr>
              <w:keepLines/>
              <w:spacing w:after="0" w:line="240" w:lineRule="auto"/>
              <w:jc w:val="right"/>
              <w:rPr>
                <w:rFonts w:ascii="Calibri" w:eastAsia="Calibri" w:hAnsi="Calibri" w:cs="Calibri"/>
                <w:color w:val="000000"/>
                <w:sz w:val="18"/>
                <w:szCs w:val="20"/>
                <w:lang w:val="en-US"/>
              </w:rPr>
            </w:pPr>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36" w14:textId="77777777" w:rsidR="00EB09CA" w:rsidRDefault="00EB09CA">
            <w:pPr>
              <w:keepLines/>
              <w:spacing w:after="0" w:line="240" w:lineRule="auto"/>
              <w:jc w:val="right"/>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37" w14:textId="77777777" w:rsidR="00EB09CA" w:rsidRDefault="00EB09CA">
            <w:pPr>
              <w:keepLines/>
              <w:spacing w:after="0" w:line="240" w:lineRule="auto"/>
              <w:jc w:val="right"/>
              <w:rPr>
                <w:rFonts w:ascii="Calibri" w:eastAsia="Calibri" w:hAnsi="Calibri" w:cs="Calibri"/>
                <w:color w:val="000000"/>
                <w:sz w:val="18"/>
                <w:szCs w:val="20"/>
                <w:lang w:val="en-US" w:bidi="pt-BR"/>
              </w:rPr>
            </w:pPr>
          </w:p>
        </w:tc>
      </w:tr>
      <w:tr w:rsidR="004B1BB9" w14:paraId="519A633E" w14:textId="77777777">
        <w:trPr>
          <w:trHeight w:hRule="exact" w:val="258"/>
        </w:trPr>
        <w:tc>
          <w:tcPr>
            <w:tcW w:w="30" w:type="dxa"/>
            <w:tcBorders>
              <w:top w:val="nil"/>
              <w:left w:val="nil"/>
              <w:bottom w:val="nil"/>
              <w:right w:val="nil"/>
              <w:tl2br w:val="nil"/>
              <w:tr2bl w:val="nil"/>
            </w:tcBorders>
            <w:shd w:val="clear" w:color="auto" w:fill="auto"/>
            <w:tcMar>
              <w:left w:w="0" w:type="dxa"/>
              <w:right w:w="0" w:type="dxa"/>
            </w:tcMar>
            <w:vAlign w:val="bottom"/>
          </w:tcPr>
          <w:p w14:paraId="519A6339" w14:textId="77777777" w:rsidR="00EB09CA" w:rsidRDefault="00EB09CA">
            <w:pPr>
              <w:keepLines/>
              <w:tabs>
                <w:tab w:val="decimal" w:pos="-174"/>
              </w:tabs>
              <w:spacing w:after="0" w:line="240" w:lineRule="auto"/>
              <w:rPr>
                <w:rFonts w:ascii="Calibri" w:eastAsia="Calibri" w:hAnsi="Calibri" w:cs="Calibri"/>
                <w:color w:val="000000"/>
                <w:sz w:val="18"/>
                <w:szCs w:val="20"/>
                <w:lang w:val="en-US"/>
              </w:rPr>
            </w:pPr>
          </w:p>
        </w:tc>
        <w:tc>
          <w:tcPr>
            <w:tcW w:w="6165" w:type="dxa"/>
            <w:tcBorders>
              <w:top w:val="single" w:sz="4" w:space="0" w:color="000000"/>
              <w:left w:val="nil"/>
              <w:bottom w:val="single" w:sz="4" w:space="0" w:color="000000"/>
              <w:right w:val="nil"/>
              <w:tl2br w:val="nil"/>
              <w:tr2bl w:val="nil"/>
            </w:tcBorders>
            <w:shd w:val="solid" w:color="DCDCDC" w:fill="FFFFFF"/>
            <w:tcMar>
              <w:left w:w="60" w:type="dxa"/>
              <w:right w:w="60" w:type="dxa"/>
            </w:tcMar>
            <w:vAlign w:val="bottom"/>
          </w:tcPr>
          <w:p w14:paraId="519A633A" w14:textId="77777777" w:rsidR="00EB09CA" w:rsidRPr="00306A6B" w:rsidRDefault="0080373D">
            <w:pPr>
              <w:keepLines/>
              <w:spacing w:after="0" w:line="240" w:lineRule="auto"/>
              <w:rPr>
                <w:rFonts w:ascii="Calibri" w:eastAsia="Calibri" w:hAnsi="Calibri" w:cs="Calibri"/>
                <w:b/>
                <w:color w:val="000000"/>
                <w:sz w:val="18"/>
                <w:szCs w:val="20"/>
              </w:rPr>
            </w:pPr>
            <w:r w:rsidRPr="00306A6B">
              <w:rPr>
                <w:rFonts w:ascii="Calibri" w:eastAsia="Calibri" w:hAnsi="Calibri" w:cs="Calibri"/>
                <w:b/>
                <w:color w:val="000000"/>
                <w:sz w:val="18"/>
                <w:szCs w:val="20"/>
              </w:rPr>
              <w:t>Saldos em 31 de dezembro de 2021</w:t>
            </w:r>
          </w:p>
        </w:tc>
        <w:tc>
          <w:tcPr>
            <w:tcW w:w="14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3B" w14:textId="77777777" w:rsidR="00EB09CA"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304</w:t>
            </w:r>
          </w:p>
        </w:tc>
        <w:tc>
          <w:tcPr>
            <w:tcW w:w="14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3C" w14:textId="77777777" w:rsidR="00EB09CA"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(306)</w:t>
            </w:r>
          </w:p>
        </w:tc>
        <w:tc>
          <w:tcPr>
            <w:tcW w:w="139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3D" w14:textId="77777777" w:rsidR="00EB09CA" w:rsidRDefault="0080373D">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w:t>
            </w:r>
          </w:p>
        </w:tc>
      </w:tr>
      <w:tr w:rsidR="004B1BB9" w14:paraId="519A6344" w14:textId="77777777">
        <w:trPr>
          <w:trHeight w:hRule="exact" w:val="141"/>
        </w:trPr>
        <w:tc>
          <w:tcPr>
            <w:tcW w:w="30" w:type="dxa"/>
            <w:tcBorders>
              <w:top w:val="nil"/>
              <w:left w:val="nil"/>
              <w:bottom w:val="nil"/>
              <w:right w:val="nil"/>
              <w:tl2br w:val="nil"/>
              <w:tr2bl w:val="nil"/>
            </w:tcBorders>
            <w:shd w:val="clear" w:color="auto" w:fill="auto"/>
            <w:tcMar>
              <w:left w:w="0" w:type="dxa"/>
              <w:right w:w="0" w:type="dxa"/>
            </w:tcMar>
            <w:vAlign w:val="bottom"/>
          </w:tcPr>
          <w:p w14:paraId="519A633F" w14:textId="77777777" w:rsidR="00EB09CA" w:rsidRDefault="00EB09CA">
            <w:pPr>
              <w:keepLines/>
              <w:tabs>
                <w:tab w:val="decimal" w:pos="-174"/>
              </w:tabs>
              <w:spacing w:after="0" w:line="240" w:lineRule="auto"/>
              <w:rPr>
                <w:rFonts w:ascii="Calibri" w:eastAsia="Calibri" w:hAnsi="Calibri" w:cs="Calibri"/>
                <w:color w:val="000000"/>
                <w:szCs w:val="20"/>
                <w:lang w:val="en-US"/>
              </w:rPr>
            </w:pPr>
          </w:p>
        </w:tc>
        <w:tc>
          <w:tcPr>
            <w:tcW w:w="6165" w:type="dxa"/>
            <w:tcBorders>
              <w:top w:val="nil"/>
              <w:left w:val="nil"/>
              <w:bottom w:val="nil"/>
              <w:right w:val="nil"/>
              <w:tl2br w:val="nil"/>
              <w:tr2bl w:val="nil"/>
            </w:tcBorders>
            <w:shd w:val="clear" w:color="auto" w:fill="auto"/>
            <w:tcMar>
              <w:left w:w="60" w:type="dxa"/>
              <w:right w:w="60" w:type="dxa"/>
            </w:tcMar>
            <w:vAlign w:val="bottom"/>
          </w:tcPr>
          <w:p w14:paraId="519A6340" w14:textId="77777777" w:rsidR="00EB09CA" w:rsidRDefault="00EB09CA">
            <w:pPr>
              <w:keepLines/>
              <w:spacing w:after="0" w:line="240" w:lineRule="auto"/>
              <w:rPr>
                <w:rFonts w:ascii="Calibri" w:eastAsia="Calibri" w:hAnsi="Calibri" w:cs="Calibri"/>
                <w:color w:val="000000"/>
                <w:sz w:val="18"/>
                <w:szCs w:val="20"/>
                <w:lang w:val="en-US"/>
              </w:rPr>
            </w:pPr>
          </w:p>
        </w:tc>
        <w:tc>
          <w:tcPr>
            <w:tcW w:w="1440" w:type="dxa"/>
            <w:tcBorders>
              <w:top w:val="nil"/>
              <w:left w:val="nil"/>
              <w:bottom w:val="nil"/>
              <w:right w:val="nil"/>
              <w:tl2br w:val="nil"/>
              <w:tr2bl w:val="nil"/>
            </w:tcBorders>
            <w:shd w:val="clear" w:color="auto" w:fill="auto"/>
            <w:tcMar>
              <w:left w:w="60" w:type="dxa"/>
              <w:right w:w="60" w:type="dxa"/>
            </w:tcMar>
            <w:vAlign w:val="bottom"/>
          </w:tcPr>
          <w:p w14:paraId="519A6341" w14:textId="77777777" w:rsidR="00EB09CA" w:rsidRDefault="00EB09CA">
            <w:pPr>
              <w:keepLines/>
              <w:spacing w:after="0" w:line="240" w:lineRule="auto"/>
              <w:jc w:val="right"/>
              <w:rPr>
                <w:rFonts w:ascii="Calibri" w:eastAsia="Calibri" w:hAnsi="Calibri" w:cs="Calibri"/>
                <w:color w:val="000000"/>
                <w:sz w:val="18"/>
                <w:szCs w:val="20"/>
                <w:lang w:val="en-US"/>
              </w:rPr>
            </w:pPr>
          </w:p>
        </w:tc>
        <w:tc>
          <w:tcPr>
            <w:tcW w:w="1440" w:type="dxa"/>
            <w:tcBorders>
              <w:top w:val="nil"/>
              <w:left w:val="nil"/>
              <w:bottom w:val="nil"/>
              <w:right w:val="nil"/>
              <w:tl2br w:val="nil"/>
              <w:tr2bl w:val="nil"/>
            </w:tcBorders>
            <w:shd w:val="clear" w:color="auto" w:fill="auto"/>
            <w:tcMar>
              <w:left w:w="60" w:type="dxa"/>
              <w:right w:w="60" w:type="dxa"/>
            </w:tcMar>
            <w:vAlign w:val="bottom"/>
          </w:tcPr>
          <w:p w14:paraId="519A6342" w14:textId="77777777" w:rsidR="00EB09CA" w:rsidRDefault="00EB09CA">
            <w:pPr>
              <w:keepLines/>
              <w:spacing w:after="0" w:line="240" w:lineRule="auto"/>
              <w:jc w:val="right"/>
              <w:rPr>
                <w:rFonts w:ascii="Calibri" w:eastAsia="Calibri" w:hAnsi="Calibri" w:cs="Calibri"/>
                <w:color w:val="000000"/>
                <w:sz w:val="18"/>
                <w:szCs w:val="20"/>
                <w:lang w:val="en-US"/>
              </w:rPr>
            </w:pPr>
          </w:p>
        </w:tc>
        <w:tc>
          <w:tcPr>
            <w:tcW w:w="1395" w:type="dxa"/>
            <w:tcBorders>
              <w:top w:val="nil"/>
              <w:left w:val="nil"/>
              <w:bottom w:val="nil"/>
              <w:right w:val="nil"/>
              <w:tl2br w:val="nil"/>
              <w:tr2bl w:val="nil"/>
            </w:tcBorders>
            <w:shd w:val="clear" w:color="auto" w:fill="auto"/>
            <w:tcMar>
              <w:left w:w="60" w:type="dxa"/>
              <w:right w:w="60" w:type="dxa"/>
            </w:tcMar>
            <w:vAlign w:val="bottom"/>
          </w:tcPr>
          <w:p w14:paraId="519A6343" w14:textId="77777777" w:rsidR="00EB09CA" w:rsidRDefault="00EB09CA">
            <w:pPr>
              <w:keepLines/>
              <w:spacing w:after="0" w:line="240" w:lineRule="auto"/>
              <w:jc w:val="right"/>
              <w:rPr>
                <w:rFonts w:ascii="Calibri" w:eastAsia="Calibri" w:hAnsi="Calibri" w:cs="Calibri"/>
                <w:color w:val="000000"/>
                <w:sz w:val="18"/>
                <w:szCs w:val="20"/>
                <w:lang w:val="en-US" w:bidi="pt-BR"/>
              </w:rPr>
            </w:pPr>
          </w:p>
        </w:tc>
      </w:tr>
      <w:tr w:rsidR="004B1BB9" w14:paraId="519A634A" w14:textId="77777777">
        <w:trPr>
          <w:trHeight w:hRule="exact" w:val="288"/>
        </w:trPr>
        <w:tc>
          <w:tcPr>
            <w:tcW w:w="30" w:type="dxa"/>
            <w:tcBorders>
              <w:top w:val="nil"/>
              <w:left w:val="nil"/>
              <w:bottom w:val="nil"/>
              <w:right w:val="nil"/>
              <w:tl2br w:val="nil"/>
              <w:tr2bl w:val="nil"/>
            </w:tcBorders>
            <w:shd w:val="clear" w:color="auto" w:fill="auto"/>
            <w:tcMar>
              <w:left w:w="0" w:type="dxa"/>
              <w:right w:w="0" w:type="dxa"/>
            </w:tcMar>
            <w:vAlign w:val="bottom"/>
          </w:tcPr>
          <w:p w14:paraId="519A6345" w14:textId="77777777" w:rsidR="00EB09CA" w:rsidRDefault="00EB09CA">
            <w:pPr>
              <w:keepLines/>
              <w:tabs>
                <w:tab w:val="decimal" w:pos="-174"/>
              </w:tabs>
              <w:spacing w:after="0" w:line="240" w:lineRule="auto"/>
              <w:rPr>
                <w:rFonts w:ascii="Calibri" w:eastAsia="Calibri" w:hAnsi="Calibri" w:cs="Calibri"/>
                <w:color w:val="000000"/>
                <w:szCs w:val="20"/>
                <w:lang w:val="en-US"/>
              </w:rPr>
            </w:pPr>
          </w:p>
        </w:tc>
        <w:tc>
          <w:tcPr>
            <w:tcW w:w="6165" w:type="dxa"/>
            <w:tcBorders>
              <w:top w:val="nil"/>
              <w:left w:val="nil"/>
              <w:bottom w:val="nil"/>
              <w:right w:val="nil"/>
              <w:tl2br w:val="nil"/>
              <w:tr2bl w:val="nil"/>
            </w:tcBorders>
            <w:shd w:val="clear" w:color="auto" w:fill="auto"/>
            <w:tcMar>
              <w:left w:w="60" w:type="dxa"/>
              <w:right w:w="60" w:type="dxa"/>
            </w:tcMar>
          </w:tcPr>
          <w:p w14:paraId="519A6346" w14:textId="77777777" w:rsidR="00EB09CA" w:rsidRDefault="0080373D">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Aporte de capital</w:t>
            </w:r>
          </w:p>
        </w:tc>
        <w:tc>
          <w:tcPr>
            <w:tcW w:w="1440" w:type="dxa"/>
            <w:tcBorders>
              <w:top w:val="nil"/>
              <w:left w:val="nil"/>
              <w:bottom w:val="nil"/>
              <w:right w:val="nil"/>
              <w:tl2br w:val="nil"/>
              <w:tr2bl w:val="nil"/>
            </w:tcBorders>
            <w:shd w:val="clear" w:color="auto" w:fill="auto"/>
            <w:tcMar>
              <w:left w:w="60" w:type="dxa"/>
              <w:right w:w="60" w:type="dxa"/>
            </w:tcMar>
            <w:vAlign w:val="bottom"/>
          </w:tcPr>
          <w:p w14:paraId="519A6347" w14:textId="77777777" w:rsidR="00EB09CA"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650</w:t>
            </w:r>
          </w:p>
        </w:tc>
        <w:tc>
          <w:tcPr>
            <w:tcW w:w="1440" w:type="dxa"/>
            <w:tcBorders>
              <w:top w:val="nil"/>
              <w:left w:val="nil"/>
              <w:bottom w:val="nil"/>
              <w:right w:val="nil"/>
              <w:tl2br w:val="nil"/>
              <w:tr2bl w:val="nil"/>
            </w:tcBorders>
            <w:shd w:val="clear" w:color="auto" w:fill="auto"/>
            <w:tcMar>
              <w:left w:w="60" w:type="dxa"/>
              <w:right w:w="60" w:type="dxa"/>
            </w:tcMar>
            <w:vAlign w:val="bottom"/>
          </w:tcPr>
          <w:p w14:paraId="519A6348" w14:textId="77777777" w:rsidR="00EB09CA"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519A6349" w14:textId="77777777" w:rsidR="00EB09CA" w:rsidRDefault="0080373D">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650</w:t>
            </w:r>
          </w:p>
        </w:tc>
      </w:tr>
      <w:tr w:rsidR="004B1BB9" w14:paraId="519A6350" w14:textId="77777777">
        <w:trPr>
          <w:trHeight w:hRule="exact" w:val="288"/>
        </w:trPr>
        <w:tc>
          <w:tcPr>
            <w:tcW w:w="30" w:type="dxa"/>
            <w:tcBorders>
              <w:top w:val="nil"/>
              <w:left w:val="nil"/>
              <w:bottom w:val="nil"/>
              <w:right w:val="nil"/>
              <w:tl2br w:val="nil"/>
              <w:tr2bl w:val="nil"/>
            </w:tcBorders>
            <w:shd w:val="clear" w:color="auto" w:fill="auto"/>
            <w:tcMar>
              <w:left w:w="0" w:type="dxa"/>
              <w:right w:w="0" w:type="dxa"/>
            </w:tcMar>
            <w:vAlign w:val="bottom"/>
          </w:tcPr>
          <w:p w14:paraId="519A634B" w14:textId="77777777" w:rsidR="00EB09CA" w:rsidRDefault="00EB09CA">
            <w:pPr>
              <w:keepLines/>
              <w:tabs>
                <w:tab w:val="decimal" w:pos="-174"/>
              </w:tabs>
              <w:spacing w:after="0" w:line="240" w:lineRule="auto"/>
              <w:rPr>
                <w:rFonts w:ascii="Calibri" w:eastAsia="Calibri" w:hAnsi="Calibri" w:cs="Calibri"/>
                <w:color w:val="000000"/>
                <w:szCs w:val="20"/>
                <w:lang w:val="en-US"/>
              </w:rPr>
            </w:pPr>
          </w:p>
        </w:tc>
        <w:tc>
          <w:tcPr>
            <w:tcW w:w="6165" w:type="dxa"/>
            <w:tcBorders>
              <w:top w:val="nil"/>
              <w:left w:val="nil"/>
              <w:bottom w:val="nil"/>
              <w:right w:val="nil"/>
              <w:tl2br w:val="nil"/>
              <w:tr2bl w:val="nil"/>
            </w:tcBorders>
            <w:shd w:val="clear" w:color="auto" w:fill="auto"/>
            <w:tcMar>
              <w:left w:w="60" w:type="dxa"/>
              <w:right w:w="60" w:type="dxa"/>
            </w:tcMar>
          </w:tcPr>
          <w:p w14:paraId="519A634C" w14:textId="77777777" w:rsidR="00EB09CA" w:rsidRDefault="0080373D">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Prejuízo líquido do exercício</w:t>
            </w:r>
          </w:p>
        </w:tc>
        <w:tc>
          <w:tcPr>
            <w:tcW w:w="1440" w:type="dxa"/>
            <w:tcBorders>
              <w:top w:val="nil"/>
              <w:left w:val="nil"/>
              <w:bottom w:val="nil"/>
              <w:right w:val="nil"/>
              <w:tl2br w:val="nil"/>
              <w:tr2bl w:val="nil"/>
            </w:tcBorders>
            <w:shd w:val="clear" w:color="auto" w:fill="auto"/>
            <w:tcMar>
              <w:left w:w="60" w:type="dxa"/>
              <w:right w:w="60" w:type="dxa"/>
            </w:tcMar>
            <w:vAlign w:val="bottom"/>
          </w:tcPr>
          <w:p w14:paraId="519A634D" w14:textId="77777777" w:rsidR="00EB09CA"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440" w:type="dxa"/>
            <w:tcBorders>
              <w:top w:val="nil"/>
              <w:left w:val="nil"/>
              <w:bottom w:val="nil"/>
              <w:right w:val="nil"/>
              <w:tl2br w:val="nil"/>
              <w:tr2bl w:val="nil"/>
            </w:tcBorders>
            <w:shd w:val="clear" w:color="auto" w:fill="auto"/>
            <w:tcMar>
              <w:left w:w="60" w:type="dxa"/>
              <w:right w:w="60" w:type="dxa"/>
            </w:tcMar>
            <w:vAlign w:val="bottom"/>
          </w:tcPr>
          <w:p w14:paraId="519A634E" w14:textId="77777777" w:rsidR="00EB09CA" w:rsidRDefault="0080373D">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(514)</w:t>
            </w:r>
          </w:p>
        </w:tc>
        <w:tc>
          <w:tcPr>
            <w:tcW w:w="1395" w:type="dxa"/>
            <w:tcBorders>
              <w:top w:val="nil"/>
              <w:left w:val="nil"/>
              <w:bottom w:val="nil"/>
              <w:right w:val="nil"/>
              <w:tl2br w:val="nil"/>
              <w:tr2bl w:val="nil"/>
            </w:tcBorders>
            <w:shd w:val="clear" w:color="auto" w:fill="auto"/>
            <w:tcMar>
              <w:left w:w="60" w:type="dxa"/>
              <w:right w:w="60" w:type="dxa"/>
            </w:tcMar>
            <w:vAlign w:val="bottom"/>
          </w:tcPr>
          <w:p w14:paraId="519A634F" w14:textId="77777777" w:rsidR="00EB09CA" w:rsidRDefault="0080373D">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(514)</w:t>
            </w:r>
          </w:p>
        </w:tc>
      </w:tr>
      <w:tr w:rsidR="004B1BB9" w14:paraId="519A6356" w14:textId="77777777">
        <w:trPr>
          <w:trHeight w:hRule="exact" w:val="141"/>
        </w:trPr>
        <w:tc>
          <w:tcPr>
            <w:tcW w:w="30" w:type="dxa"/>
            <w:tcBorders>
              <w:top w:val="nil"/>
              <w:left w:val="nil"/>
              <w:bottom w:val="nil"/>
              <w:right w:val="nil"/>
              <w:tl2br w:val="nil"/>
              <w:tr2bl w:val="nil"/>
            </w:tcBorders>
            <w:shd w:val="clear" w:color="auto" w:fill="auto"/>
            <w:tcMar>
              <w:left w:w="0" w:type="dxa"/>
              <w:right w:w="0" w:type="dxa"/>
            </w:tcMar>
            <w:vAlign w:val="bottom"/>
          </w:tcPr>
          <w:p w14:paraId="519A6351" w14:textId="77777777" w:rsidR="00EB09CA" w:rsidRDefault="00EB09CA">
            <w:pPr>
              <w:keepLines/>
              <w:tabs>
                <w:tab w:val="decimal" w:pos="-174"/>
              </w:tabs>
              <w:spacing w:after="0" w:line="240" w:lineRule="auto"/>
              <w:rPr>
                <w:rFonts w:ascii="Calibri" w:eastAsia="Calibri" w:hAnsi="Calibri" w:cs="Calibri"/>
                <w:color w:val="000000"/>
                <w:szCs w:val="20"/>
                <w:lang w:val="en-US"/>
              </w:rPr>
            </w:pPr>
          </w:p>
        </w:tc>
        <w:tc>
          <w:tcPr>
            <w:tcW w:w="6165" w:type="dxa"/>
            <w:tcBorders>
              <w:top w:val="nil"/>
              <w:left w:val="nil"/>
              <w:bottom w:val="single" w:sz="4" w:space="0" w:color="000000"/>
              <w:right w:val="nil"/>
              <w:tl2br w:val="nil"/>
              <w:tr2bl w:val="nil"/>
            </w:tcBorders>
            <w:shd w:val="clear" w:color="auto" w:fill="auto"/>
            <w:tcMar>
              <w:left w:w="60" w:type="dxa"/>
              <w:right w:w="60" w:type="dxa"/>
            </w:tcMar>
          </w:tcPr>
          <w:p w14:paraId="519A6352" w14:textId="77777777" w:rsidR="00EB09CA" w:rsidRDefault="00EB09CA">
            <w:pPr>
              <w:keepLines/>
              <w:spacing w:after="0" w:line="240" w:lineRule="auto"/>
              <w:rPr>
                <w:rFonts w:ascii="Calibri" w:eastAsia="Calibri" w:hAnsi="Calibri" w:cs="Calibri"/>
                <w:color w:val="000000"/>
                <w:sz w:val="18"/>
                <w:szCs w:val="20"/>
                <w:lang w:val="en-US"/>
              </w:rPr>
            </w:pPr>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53" w14:textId="77777777" w:rsidR="00EB09CA" w:rsidRDefault="00EB09CA">
            <w:pPr>
              <w:keepLines/>
              <w:spacing w:after="0" w:line="240" w:lineRule="auto"/>
              <w:jc w:val="right"/>
              <w:rPr>
                <w:rFonts w:ascii="Calibri" w:eastAsia="Calibri" w:hAnsi="Calibri" w:cs="Calibri"/>
                <w:color w:val="000000"/>
                <w:sz w:val="18"/>
                <w:szCs w:val="20"/>
                <w:lang w:val="en-US"/>
              </w:rPr>
            </w:pPr>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54" w14:textId="77777777" w:rsidR="00EB09CA" w:rsidRDefault="00EB09CA">
            <w:pPr>
              <w:keepLines/>
              <w:spacing w:after="0" w:line="240" w:lineRule="auto"/>
              <w:jc w:val="right"/>
              <w:rPr>
                <w:rFonts w:ascii="Calibri" w:eastAsia="Calibri" w:hAnsi="Calibri" w:cs="Calibri"/>
                <w:color w:val="000000"/>
                <w:sz w:val="18"/>
                <w:szCs w:val="20"/>
                <w:lang w:val="en-US"/>
              </w:rPr>
            </w:pPr>
          </w:p>
        </w:tc>
        <w:tc>
          <w:tcPr>
            <w:tcW w:w="1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55" w14:textId="77777777" w:rsidR="00EB09CA" w:rsidRDefault="00EB09CA">
            <w:pPr>
              <w:keepLines/>
              <w:spacing w:after="0" w:line="240" w:lineRule="auto"/>
              <w:jc w:val="right"/>
              <w:rPr>
                <w:rFonts w:ascii="Calibri" w:eastAsia="Calibri" w:hAnsi="Calibri" w:cs="Calibri"/>
                <w:color w:val="000000"/>
                <w:sz w:val="18"/>
                <w:szCs w:val="20"/>
                <w:lang w:val="en-US" w:bidi="pt-BR"/>
              </w:rPr>
            </w:pPr>
          </w:p>
        </w:tc>
      </w:tr>
      <w:tr w:rsidR="004B1BB9" w14:paraId="519A635C" w14:textId="77777777">
        <w:trPr>
          <w:trHeight w:hRule="exact" w:val="288"/>
        </w:trPr>
        <w:tc>
          <w:tcPr>
            <w:tcW w:w="30" w:type="dxa"/>
            <w:tcBorders>
              <w:top w:val="nil"/>
              <w:left w:val="nil"/>
              <w:bottom w:val="nil"/>
              <w:right w:val="nil"/>
              <w:tl2br w:val="nil"/>
              <w:tr2bl w:val="nil"/>
            </w:tcBorders>
            <w:shd w:val="clear" w:color="auto" w:fill="auto"/>
            <w:tcMar>
              <w:left w:w="0" w:type="dxa"/>
              <w:right w:w="0" w:type="dxa"/>
            </w:tcMar>
            <w:vAlign w:val="bottom"/>
          </w:tcPr>
          <w:p w14:paraId="519A6357" w14:textId="77777777" w:rsidR="00EB09CA" w:rsidRDefault="00EB09CA">
            <w:pPr>
              <w:keepLines/>
              <w:tabs>
                <w:tab w:val="decimal" w:pos="-174"/>
              </w:tabs>
              <w:spacing w:after="0" w:line="240" w:lineRule="auto"/>
              <w:rPr>
                <w:rFonts w:ascii="Calibri" w:eastAsia="Calibri" w:hAnsi="Calibri" w:cs="Calibri"/>
                <w:color w:val="000000"/>
                <w:szCs w:val="20"/>
                <w:lang w:val="en-US"/>
              </w:rPr>
            </w:pPr>
          </w:p>
        </w:tc>
        <w:tc>
          <w:tcPr>
            <w:tcW w:w="6165" w:type="dxa"/>
            <w:tcBorders>
              <w:top w:val="single" w:sz="4" w:space="0" w:color="000000"/>
              <w:left w:val="nil"/>
              <w:bottom w:val="single" w:sz="4" w:space="0" w:color="000000"/>
              <w:right w:val="nil"/>
              <w:tl2br w:val="nil"/>
              <w:tr2bl w:val="nil"/>
            </w:tcBorders>
            <w:shd w:val="solid" w:color="DCDCDC" w:fill="FFFFFF"/>
            <w:tcMar>
              <w:left w:w="60" w:type="dxa"/>
              <w:right w:w="60" w:type="dxa"/>
            </w:tcMar>
            <w:vAlign w:val="bottom"/>
          </w:tcPr>
          <w:p w14:paraId="519A6358" w14:textId="77777777" w:rsidR="00EB09CA" w:rsidRPr="00306A6B" w:rsidRDefault="0080373D">
            <w:pPr>
              <w:keepLines/>
              <w:spacing w:after="0" w:line="240" w:lineRule="auto"/>
              <w:rPr>
                <w:rFonts w:ascii="Calibri" w:eastAsia="Calibri" w:hAnsi="Calibri" w:cs="Calibri"/>
                <w:b/>
                <w:color w:val="000000"/>
                <w:sz w:val="18"/>
                <w:szCs w:val="20"/>
              </w:rPr>
            </w:pPr>
            <w:r w:rsidRPr="00306A6B">
              <w:rPr>
                <w:rFonts w:ascii="Calibri" w:eastAsia="Calibri" w:hAnsi="Calibri" w:cs="Calibri"/>
                <w:b/>
                <w:color w:val="000000"/>
                <w:sz w:val="18"/>
                <w:szCs w:val="20"/>
              </w:rPr>
              <w:t>Saldos em 31 de dezembro de 2022</w:t>
            </w:r>
          </w:p>
        </w:tc>
        <w:tc>
          <w:tcPr>
            <w:tcW w:w="14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59" w14:textId="77777777" w:rsidR="00EB09CA"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954</w:t>
            </w:r>
          </w:p>
        </w:tc>
        <w:tc>
          <w:tcPr>
            <w:tcW w:w="14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5A" w14:textId="77777777" w:rsidR="00EB09CA" w:rsidRDefault="0080373D">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(820)</w:t>
            </w:r>
          </w:p>
        </w:tc>
        <w:tc>
          <w:tcPr>
            <w:tcW w:w="139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5B" w14:textId="77777777" w:rsidR="00EB09CA" w:rsidRDefault="0080373D">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134</w:t>
            </w:r>
          </w:p>
        </w:tc>
      </w:tr>
      <w:tr w:rsidR="004B1BB9" w14:paraId="519A6361" w14:textId="77777777">
        <w:trPr>
          <w:trHeight w:hRule="exact" w:val="288"/>
        </w:trPr>
        <w:tc>
          <w:tcPr>
            <w:tcW w:w="30" w:type="dxa"/>
            <w:tcBorders>
              <w:top w:val="nil"/>
              <w:left w:val="nil"/>
              <w:bottom w:val="nil"/>
              <w:right w:val="nil"/>
              <w:tl2br w:val="nil"/>
              <w:tr2bl w:val="nil"/>
            </w:tcBorders>
            <w:shd w:val="clear" w:color="auto" w:fill="auto"/>
            <w:tcMar>
              <w:left w:w="0" w:type="dxa"/>
              <w:right w:w="0" w:type="dxa"/>
            </w:tcMar>
            <w:vAlign w:val="bottom"/>
          </w:tcPr>
          <w:p w14:paraId="519A635D" w14:textId="77777777" w:rsidR="00EB09CA" w:rsidRDefault="00EB09CA">
            <w:pPr>
              <w:keepLines/>
              <w:tabs>
                <w:tab w:val="decimal" w:pos="-174"/>
              </w:tabs>
              <w:spacing w:after="0" w:line="240" w:lineRule="auto"/>
              <w:rPr>
                <w:rFonts w:ascii="Calibri" w:eastAsia="Calibri" w:hAnsi="Calibri" w:cs="Calibri"/>
                <w:color w:val="000000"/>
                <w:szCs w:val="20"/>
                <w:lang w:val="en-US"/>
              </w:rPr>
            </w:pPr>
          </w:p>
        </w:tc>
        <w:tc>
          <w:tcPr>
            <w:tcW w:w="7605" w:type="dxa"/>
            <w:gridSpan w:val="2"/>
            <w:tcBorders>
              <w:top w:val="single" w:sz="4" w:space="0" w:color="000000"/>
              <w:left w:val="nil"/>
              <w:bottom w:val="nil"/>
              <w:right w:val="nil"/>
              <w:tl2br w:val="nil"/>
              <w:tr2bl w:val="nil"/>
            </w:tcBorders>
            <w:shd w:val="clear" w:color="auto" w:fill="auto"/>
            <w:tcMar>
              <w:left w:w="60" w:type="dxa"/>
              <w:right w:w="60" w:type="dxa"/>
            </w:tcMar>
            <w:vAlign w:val="bottom"/>
          </w:tcPr>
          <w:p w14:paraId="519A635E" w14:textId="77777777" w:rsidR="00EB09CA" w:rsidRPr="00306A6B" w:rsidRDefault="0080373D">
            <w:pPr>
              <w:keepLines/>
              <w:spacing w:after="0" w:line="240" w:lineRule="auto"/>
              <w:rPr>
                <w:rFonts w:ascii="Calibri" w:eastAsia="Calibri" w:hAnsi="Calibri" w:cs="Calibri"/>
                <w:color w:val="000000"/>
                <w:sz w:val="16"/>
                <w:szCs w:val="20"/>
              </w:rPr>
            </w:pPr>
            <w:r w:rsidRPr="00306A6B">
              <w:rPr>
                <w:rFonts w:ascii="Calibri" w:eastAsia="Calibri" w:hAnsi="Calibri" w:cs="Calibri"/>
                <w:color w:val="000000"/>
                <w:sz w:val="16"/>
                <w:szCs w:val="20"/>
              </w:rPr>
              <w:t>As notas explicativas são parte integrante das demonstrações financeiras.</w:t>
            </w:r>
          </w:p>
        </w:tc>
        <w:tc>
          <w:tcPr>
            <w:tcW w:w="1440" w:type="dxa"/>
            <w:tcBorders>
              <w:top w:val="single" w:sz="4" w:space="0" w:color="000000"/>
              <w:left w:val="nil"/>
              <w:bottom w:val="nil"/>
              <w:right w:val="nil"/>
              <w:tl2br w:val="nil"/>
              <w:tr2bl w:val="nil"/>
            </w:tcBorders>
            <w:shd w:val="clear" w:color="auto" w:fill="auto"/>
            <w:tcMar>
              <w:left w:w="0" w:type="dxa"/>
              <w:right w:w="0" w:type="dxa"/>
            </w:tcMar>
            <w:vAlign w:val="bottom"/>
          </w:tcPr>
          <w:p w14:paraId="519A635F" w14:textId="77777777" w:rsidR="00EB09CA" w:rsidRPr="00306A6B" w:rsidRDefault="00EB09CA">
            <w:pPr>
              <w:keepLines/>
              <w:tabs>
                <w:tab w:val="decimal" w:pos="1236"/>
              </w:tabs>
              <w:spacing w:after="0" w:line="240" w:lineRule="auto"/>
              <w:rPr>
                <w:rFonts w:ascii="Calibri" w:eastAsia="Calibri" w:hAnsi="Calibri" w:cs="Calibri"/>
                <w:color w:val="000000"/>
                <w:szCs w:val="20"/>
              </w:rPr>
            </w:pPr>
          </w:p>
        </w:tc>
        <w:tc>
          <w:tcPr>
            <w:tcW w:w="1395" w:type="dxa"/>
            <w:tcBorders>
              <w:top w:val="single" w:sz="4" w:space="0" w:color="000000"/>
              <w:left w:val="nil"/>
              <w:bottom w:val="nil"/>
              <w:right w:val="nil"/>
              <w:tl2br w:val="nil"/>
              <w:tr2bl w:val="nil"/>
            </w:tcBorders>
            <w:shd w:val="clear" w:color="auto" w:fill="auto"/>
            <w:tcMar>
              <w:left w:w="0" w:type="dxa"/>
              <w:right w:w="0" w:type="dxa"/>
            </w:tcMar>
            <w:vAlign w:val="bottom"/>
          </w:tcPr>
          <w:p w14:paraId="519A6360" w14:textId="77777777" w:rsidR="00EB09CA" w:rsidRPr="00306A6B" w:rsidRDefault="00EB09CA">
            <w:pPr>
              <w:keepLines/>
              <w:tabs>
                <w:tab w:val="decimal" w:pos="1191"/>
              </w:tabs>
              <w:spacing w:after="0" w:line="240" w:lineRule="auto"/>
              <w:rPr>
                <w:rFonts w:ascii="Calibri" w:eastAsia="Calibri" w:hAnsi="Calibri" w:cs="Calibri"/>
                <w:color w:val="000000"/>
                <w:szCs w:val="20"/>
              </w:rPr>
            </w:pPr>
          </w:p>
        </w:tc>
      </w:tr>
      <w:bookmarkEnd w:id="20"/>
    </w:tbl>
    <w:p w14:paraId="519A6362" w14:textId="77777777" w:rsidR="00594CA6" w:rsidRPr="00594CA6" w:rsidRDefault="00594CA6" w:rsidP="004269EB">
      <w:pPr>
        <w:keepLines/>
        <w:autoSpaceDE w:val="0"/>
        <w:autoSpaceDN w:val="0"/>
        <w:adjustRightInd w:val="0"/>
        <w:spacing w:after="0" w:line="240" w:lineRule="auto"/>
        <w:jc w:val="both"/>
        <w:rPr>
          <w:rFonts w:ascii="Calibri" w:eastAsia="Batang" w:hAnsi="Calibri" w:cs="Calibri"/>
          <w:lang w:eastAsia="pt-BR"/>
        </w:rPr>
        <w:sectPr w:rsidR="00594CA6" w:rsidRPr="00594CA6" w:rsidSect="00DA4DFF">
          <w:headerReference w:type="even" r:id="rId60"/>
          <w:headerReference w:type="default" r:id="rId61"/>
          <w:footerReference w:type="even" r:id="rId62"/>
          <w:footerReference w:type="default" r:id="rId63"/>
          <w:headerReference w:type="first" r:id="rId64"/>
          <w:footerReference w:type="first" r:id="rId65"/>
          <w:pgSz w:w="11906" w:h="16838" w:code="9"/>
          <w:pgMar w:top="720" w:right="720" w:bottom="720" w:left="720" w:header="567" w:footer="454" w:gutter="0"/>
          <w:cols w:space="708"/>
          <w:docGrid w:linePitch="360"/>
        </w:sectPr>
      </w:pPr>
    </w:p>
    <w:p w14:paraId="519A6363" w14:textId="77777777" w:rsidR="0033195F" w:rsidRDefault="0080373D" w:rsidP="0033195F">
      <w:pPr>
        <w:spacing w:after="0" w:line="240" w:lineRule="auto"/>
        <w:outlineLvl w:val="0"/>
        <w:rPr>
          <w:rFonts w:ascii="Calibri" w:eastAsia="Batang" w:hAnsi="Calibri" w:cs="Times New Roman"/>
          <w:sz w:val="24"/>
          <w:szCs w:val="24"/>
        </w:rPr>
      </w:pPr>
      <w:bookmarkStart w:id="22" w:name="_Toc256000007"/>
      <w:bookmarkStart w:id="23" w:name="_DMBM_29953"/>
      <w:r w:rsidRPr="00A16D35">
        <w:rPr>
          <w:rFonts w:ascii="Calibri" w:eastAsia="Batang" w:hAnsi="Calibri" w:cs="Times New Roman"/>
          <w:sz w:val="24"/>
          <w:szCs w:val="24"/>
        </w:rPr>
        <w:lastRenderedPageBreak/>
        <w:t xml:space="preserve">Demonstração do </w:t>
      </w:r>
      <w:r>
        <w:rPr>
          <w:rFonts w:ascii="Calibri" w:eastAsia="Batang" w:hAnsi="Calibri" w:cs="Times New Roman"/>
          <w:sz w:val="24"/>
          <w:szCs w:val="24"/>
        </w:rPr>
        <w:t>Valor Adicionado</w:t>
      </w:r>
      <w:bookmarkEnd w:id="22"/>
    </w:p>
    <w:p w14:paraId="519A6364" w14:textId="77777777" w:rsidR="00DF726E" w:rsidRDefault="0080373D" w:rsidP="0055241A">
      <w:pPr>
        <w:pBdr>
          <w:bottom w:val="single" w:sz="12" w:space="1" w:color="auto"/>
        </w:pBdr>
        <w:spacing w:after="0" w:line="240" w:lineRule="auto"/>
        <w:rPr>
          <w:rFonts w:ascii="Calibri" w:eastAsia="Batang" w:hAnsi="Calibri" w:cs="Times New Roman"/>
          <w:i/>
          <w:sz w:val="18"/>
          <w:szCs w:val="18"/>
        </w:rPr>
      </w:pPr>
      <w:r w:rsidRPr="00872078">
        <w:rPr>
          <w:rFonts w:ascii="Calibri" w:eastAsia="Batang" w:hAnsi="Calibri" w:cs="Times New Roman"/>
          <w:i/>
          <w:sz w:val="18"/>
          <w:szCs w:val="18"/>
        </w:rPr>
        <w:t>Exercício findo em 31 de dezembro</w:t>
      </w:r>
      <w:r>
        <w:rPr>
          <w:rFonts w:ascii="Calibri" w:eastAsia="Batang" w:hAnsi="Calibri" w:cs="Times New Roman"/>
          <w:i/>
          <w:sz w:val="18"/>
          <w:szCs w:val="18"/>
        </w:rPr>
        <w:t xml:space="preserve"> de 2022 e período entre 17 de abril (data da constituição) e 31 de dezembro de 2021</w:t>
      </w:r>
    </w:p>
    <w:p w14:paraId="519A6365" w14:textId="77777777" w:rsidR="0055241A" w:rsidRPr="00676F6E" w:rsidRDefault="0080373D" w:rsidP="0055241A">
      <w:pPr>
        <w:pBdr>
          <w:bottom w:val="single" w:sz="12" w:space="1" w:color="auto"/>
        </w:pBdr>
        <w:spacing w:after="0" w:line="240" w:lineRule="auto"/>
        <w:rPr>
          <w:rFonts w:ascii="Calibri" w:eastAsia="Batang" w:hAnsi="Calibri" w:cs="Times New Roman"/>
          <w:i/>
          <w:sz w:val="20"/>
          <w:szCs w:val="24"/>
        </w:rPr>
      </w:pPr>
      <w:r w:rsidRPr="00872078">
        <w:rPr>
          <w:rFonts w:ascii="Calibri" w:eastAsia="Batang" w:hAnsi="Calibri" w:cs="Times New Roman"/>
          <w:i/>
          <w:sz w:val="18"/>
          <w:szCs w:val="18"/>
        </w:rPr>
        <w:t>(Em milhares de reais, exceto se indicado de outra forma)</w:t>
      </w:r>
    </w:p>
    <w:p w14:paraId="519A6366"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519A6367" w14:textId="77777777" w:rsidR="0055241A" w:rsidRDefault="0055241A" w:rsidP="008C1C43">
      <w:pPr>
        <w:tabs>
          <w:tab w:val="left" w:pos="2475"/>
        </w:tabs>
        <w:spacing w:after="0" w:line="240" w:lineRule="auto"/>
        <w:rPr>
          <w:rFonts w:ascii="Calibri" w:eastAsia="Batang" w:hAnsi="Calibri" w:cs="Times New Roman"/>
          <w:bCs/>
          <w:sz w:val="10"/>
          <w:lang w:eastAsia="pt-BR"/>
        </w:rPr>
      </w:pPr>
    </w:p>
    <w:p w14:paraId="519A6368" w14:textId="77777777" w:rsidR="0055241A" w:rsidRDefault="0055241A" w:rsidP="008C1C43">
      <w:pPr>
        <w:tabs>
          <w:tab w:val="left" w:pos="2475"/>
        </w:tabs>
        <w:spacing w:after="0" w:line="240" w:lineRule="auto"/>
        <w:rPr>
          <w:rFonts w:ascii="Calibri" w:eastAsia="Batang" w:hAnsi="Calibri" w:cs="Times New Roman"/>
          <w:bCs/>
          <w:sz w:val="10"/>
          <w:lang w:eastAsia="pt-BR"/>
        </w:rPr>
      </w:pPr>
    </w:p>
    <w:p w14:paraId="519A6369" w14:textId="77777777" w:rsidR="00CE2253" w:rsidRDefault="00CE2253" w:rsidP="008C1C43">
      <w:pPr>
        <w:tabs>
          <w:tab w:val="left" w:pos="2475"/>
        </w:tabs>
        <w:spacing w:after="0" w:line="240" w:lineRule="auto"/>
        <w:rPr>
          <w:rFonts w:ascii="Calibri" w:eastAsia="Batang" w:hAnsi="Calibri" w:cs="Times New Roman"/>
          <w:bCs/>
          <w:sz w:val="10"/>
          <w:lang w:eastAsia="pt-BR"/>
        </w:rPr>
      </w:pPr>
    </w:p>
    <w:tbl>
      <w:tblPr>
        <w:tblW w:w="103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
        <w:gridCol w:w="6894"/>
        <w:gridCol w:w="1635"/>
        <w:gridCol w:w="140"/>
        <w:gridCol w:w="1635"/>
      </w:tblGrid>
      <w:tr w:rsidR="004B1BB9" w14:paraId="519A636F" w14:textId="77777777">
        <w:trPr>
          <w:trHeight w:hRule="exact" w:val="264"/>
        </w:trPr>
        <w:tc>
          <w:tcPr>
            <w:tcW w:w="30" w:type="dxa"/>
            <w:tcBorders>
              <w:top w:val="nil"/>
              <w:left w:val="nil"/>
              <w:bottom w:val="nil"/>
              <w:right w:val="nil"/>
              <w:tl2br w:val="nil"/>
              <w:tr2bl w:val="nil"/>
            </w:tcBorders>
            <w:shd w:val="clear" w:color="auto" w:fill="auto"/>
            <w:tcMar>
              <w:left w:w="0" w:type="dxa"/>
              <w:right w:w="0" w:type="dxa"/>
            </w:tcMar>
            <w:vAlign w:val="bottom"/>
          </w:tcPr>
          <w:p w14:paraId="519A636A" w14:textId="77777777" w:rsidR="00724ACE" w:rsidRPr="00073103" w:rsidRDefault="00724ACE">
            <w:pPr>
              <w:keepLines/>
              <w:tabs>
                <w:tab w:val="decimal" w:pos="-174"/>
              </w:tabs>
              <w:spacing w:after="0" w:line="240" w:lineRule="auto"/>
              <w:rPr>
                <w:rFonts w:ascii="Calibri" w:eastAsia="Calibri" w:hAnsi="Calibri" w:cs="Calibri"/>
                <w:color w:val="000000"/>
                <w:sz w:val="18"/>
                <w:szCs w:val="20"/>
                <w:lang w:bidi="pt-BR"/>
              </w:rPr>
            </w:pPr>
            <w:bookmarkStart w:id="24" w:name="DOC_TBL00006_1_1"/>
            <w:bookmarkEnd w:id="24"/>
          </w:p>
        </w:tc>
        <w:tc>
          <w:tcPr>
            <w:tcW w:w="6960" w:type="dxa"/>
            <w:tcBorders>
              <w:top w:val="nil"/>
              <w:left w:val="nil"/>
              <w:bottom w:val="nil"/>
              <w:right w:val="nil"/>
              <w:tl2br w:val="nil"/>
              <w:tr2bl w:val="nil"/>
            </w:tcBorders>
            <w:shd w:val="clear" w:color="auto" w:fill="auto"/>
            <w:tcMar>
              <w:left w:w="0" w:type="dxa"/>
              <w:right w:w="0" w:type="dxa"/>
            </w:tcMar>
          </w:tcPr>
          <w:p w14:paraId="519A636B" w14:textId="77777777" w:rsidR="00724ACE" w:rsidRPr="00073103" w:rsidRDefault="00724ACE">
            <w:pPr>
              <w:keepLines/>
              <w:tabs>
                <w:tab w:val="decimal" w:pos="6756"/>
              </w:tabs>
              <w:spacing w:after="0" w:line="240" w:lineRule="auto"/>
              <w:rPr>
                <w:rFonts w:ascii="Calibri" w:eastAsia="Calibri" w:hAnsi="Calibri" w:cs="Calibri"/>
                <w:b/>
                <w:color w:val="000000"/>
                <w:sz w:val="20"/>
                <w:szCs w:val="20"/>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36C" w14:textId="77777777" w:rsidR="00724ACE" w:rsidRDefault="0080373D">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Jan-Dez/2022</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519A636D" w14:textId="77777777" w:rsidR="00724ACE" w:rsidRDefault="00724ACE">
            <w:pPr>
              <w:keepLines/>
              <w:tabs>
                <w:tab w:val="decimal" w:pos="-159"/>
              </w:tabs>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36E" w14:textId="77777777" w:rsidR="00724ACE" w:rsidRDefault="0080373D">
            <w:pPr>
              <w:keepLines/>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Abr-Dez/2021</w:t>
            </w:r>
          </w:p>
        </w:tc>
      </w:tr>
      <w:tr w:rsidR="004B1BB9" w14:paraId="519A6375" w14:textId="77777777">
        <w:trPr>
          <w:trHeight w:hRule="exact" w:val="210"/>
        </w:trPr>
        <w:tc>
          <w:tcPr>
            <w:tcW w:w="30" w:type="dxa"/>
            <w:tcBorders>
              <w:top w:val="nil"/>
              <w:left w:val="nil"/>
              <w:bottom w:val="nil"/>
              <w:right w:val="nil"/>
              <w:tl2br w:val="nil"/>
              <w:tr2bl w:val="nil"/>
            </w:tcBorders>
            <w:shd w:val="clear" w:color="auto" w:fill="auto"/>
            <w:tcMar>
              <w:left w:w="0" w:type="dxa"/>
              <w:right w:w="0" w:type="dxa"/>
            </w:tcMar>
            <w:vAlign w:val="bottom"/>
          </w:tcPr>
          <w:p w14:paraId="519A6370"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nil"/>
              <w:right w:val="nil"/>
              <w:tl2br w:val="nil"/>
              <w:tr2bl w:val="nil"/>
            </w:tcBorders>
            <w:shd w:val="clear" w:color="auto" w:fill="auto"/>
            <w:tcMar>
              <w:left w:w="60" w:type="dxa"/>
              <w:right w:w="60" w:type="dxa"/>
            </w:tcMar>
            <w:vAlign w:val="bottom"/>
          </w:tcPr>
          <w:p w14:paraId="519A6371" w14:textId="77777777" w:rsidR="00724ACE" w:rsidRDefault="0080373D">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Insumos adquiridos de terceiros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72" w14:textId="77777777" w:rsidR="00724ACE" w:rsidRDefault="00724ACE">
            <w:pPr>
              <w:keepLines/>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19A6373" w14:textId="77777777" w:rsidR="00724ACE" w:rsidRDefault="00724ACE">
            <w:pPr>
              <w:keepLines/>
              <w:spacing w:after="0" w:line="240" w:lineRule="auto"/>
              <w:rPr>
                <w:rFonts w:ascii="Calibri" w:eastAsia="Calibri" w:hAnsi="Calibri" w:cs="Calibri"/>
                <w:b/>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74" w14:textId="77777777" w:rsidR="00724ACE" w:rsidRDefault="00724ACE">
            <w:pPr>
              <w:keepLines/>
              <w:spacing w:after="0" w:line="240" w:lineRule="auto"/>
              <w:jc w:val="right"/>
              <w:rPr>
                <w:rFonts w:ascii="Calibri" w:eastAsia="Calibri" w:hAnsi="Calibri" w:cs="Calibri"/>
                <w:color w:val="000000"/>
                <w:sz w:val="20"/>
                <w:szCs w:val="20"/>
                <w:lang w:val="en-US" w:bidi="pt-BR"/>
              </w:rPr>
            </w:pPr>
          </w:p>
        </w:tc>
      </w:tr>
      <w:tr w:rsidR="004B1BB9" w14:paraId="519A637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376"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nil"/>
              <w:right w:val="nil"/>
              <w:tl2br w:val="nil"/>
              <w:tr2bl w:val="nil"/>
            </w:tcBorders>
            <w:shd w:val="clear" w:color="auto" w:fill="auto"/>
            <w:tcMar>
              <w:left w:w="60" w:type="dxa"/>
              <w:right w:w="60" w:type="dxa"/>
            </w:tcMar>
            <w:vAlign w:val="bottom"/>
          </w:tcPr>
          <w:p w14:paraId="519A6377" w14:textId="77777777" w:rsidR="00724ACE" w:rsidRPr="00073103" w:rsidRDefault="0080373D">
            <w:pPr>
              <w:keepLines/>
              <w:spacing w:after="0" w:line="240" w:lineRule="auto"/>
              <w:rPr>
                <w:rFonts w:ascii="Calibri" w:eastAsia="Calibri" w:hAnsi="Calibri" w:cs="Calibri"/>
                <w:color w:val="000000"/>
                <w:sz w:val="20"/>
                <w:szCs w:val="20"/>
              </w:rPr>
            </w:pPr>
            <w:r w:rsidRPr="00073103">
              <w:rPr>
                <w:rFonts w:ascii="Calibri" w:eastAsia="Calibri" w:hAnsi="Calibri" w:cs="Calibri"/>
                <w:color w:val="000000"/>
                <w:sz w:val="20"/>
                <w:szCs w:val="20"/>
              </w:rPr>
              <w:t>Materiais, energia, serviços de terceiros e outros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78" w14:textId="77777777" w:rsidR="00724ACE"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(481)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19A6379"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7A" w14:textId="77777777" w:rsidR="00724ACE"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381" w14:textId="77777777">
        <w:trPr>
          <w:trHeight w:hRule="exact" w:val="159"/>
        </w:trPr>
        <w:tc>
          <w:tcPr>
            <w:tcW w:w="30" w:type="dxa"/>
            <w:tcBorders>
              <w:top w:val="nil"/>
              <w:left w:val="nil"/>
              <w:bottom w:val="nil"/>
              <w:right w:val="nil"/>
              <w:tl2br w:val="nil"/>
              <w:tr2bl w:val="nil"/>
            </w:tcBorders>
            <w:shd w:val="clear" w:color="auto" w:fill="auto"/>
            <w:tcMar>
              <w:left w:w="0" w:type="dxa"/>
              <w:right w:w="0" w:type="dxa"/>
            </w:tcMar>
            <w:vAlign w:val="bottom"/>
          </w:tcPr>
          <w:p w14:paraId="519A637C"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7D"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7E" w14:textId="77777777" w:rsidR="00724ACE" w:rsidRDefault="00724ACE">
            <w:pPr>
              <w:keepLines/>
              <w:spacing w:after="0" w:line="240" w:lineRule="auto"/>
              <w:jc w:val="right"/>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7F"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80" w14:textId="77777777" w:rsidR="00724ACE" w:rsidRDefault="00724ACE">
            <w:pPr>
              <w:keepLines/>
              <w:spacing w:after="0" w:line="240" w:lineRule="auto"/>
              <w:jc w:val="right"/>
              <w:rPr>
                <w:rFonts w:ascii="Calibri" w:eastAsia="Calibri" w:hAnsi="Calibri" w:cs="Calibri"/>
                <w:color w:val="000000"/>
                <w:sz w:val="20"/>
                <w:szCs w:val="20"/>
                <w:lang w:val="en-US" w:bidi="pt-BR"/>
              </w:rPr>
            </w:pPr>
          </w:p>
        </w:tc>
      </w:tr>
      <w:tr w:rsidR="004B1BB9" w14:paraId="519A6387" w14:textId="77777777">
        <w:trPr>
          <w:trHeight w:hRule="exact" w:val="159"/>
        </w:trPr>
        <w:tc>
          <w:tcPr>
            <w:tcW w:w="30" w:type="dxa"/>
            <w:tcBorders>
              <w:top w:val="nil"/>
              <w:left w:val="nil"/>
              <w:bottom w:val="nil"/>
              <w:right w:val="nil"/>
              <w:tl2br w:val="nil"/>
              <w:tr2bl w:val="nil"/>
            </w:tcBorders>
            <w:shd w:val="clear" w:color="auto" w:fill="auto"/>
            <w:tcMar>
              <w:left w:w="0" w:type="dxa"/>
              <w:right w:w="0" w:type="dxa"/>
            </w:tcMar>
            <w:vAlign w:val="bottom"/>
          </w:tcPr>
          <w:p w14:paraId="519A6382"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83"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84" w14:textId="77777777" w:rsidR="00724ACE" w:rsidRDefault="00724ACE">
            <w:pPr>
              <w:keepLines/>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85"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86" w14:textId="77777777" w:rsidR="00724ACE" w:rsidRDefault="00724ACE">
            <w:pPr>
              <w:keepLines/>
              <w:spacing w:after="0" w:line="240" w:lineRule="auto"/>
              <w:jc w:val="right"/>
              <w:rPr>
                <w:rFonts w:ascii="Calibri" w:eastAsia="Calibri" w:hAnsi="Calibri" w:cs="Calibri"/>
                <w:color w:val="000000"/>
                <w:sz w:val="20"/>
                <w:szCs w:val="20"/>
                <w:lang w:val="en-US" w:bidi="pt-BR"/>
              </w:rPr>
            </w:pPr>
          </w:p>
        </w:tc>
      </w:tr>
      <w:tr w:rsidR="004B1BB9" w14:paraId="519A638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388"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nil"/>
              <w:right w:val="nil"/>
              <w:tl2br w:val="nil"/>
              <w:tr2bl w:val="nil"/>
            </w:tcBorders>
            <w:shd w:val="clear" w:color="auto" w:fill="auto"/>
            <w:tcMar>
              <w:left w:w="60" w:type="dxa"/>
              <w:right w:w="60" w:type="dxa"/>
            </w:tcMar>
            <w:vAlign w:val="bottom"/>
          </w:tcPr>
          <w:p w14:paraId="519A6389" w14:textId="77777777" w:rsidR="00724ACE" w:rsidRPr="00073103" w:rsidRDefault="0080373D">
            <w:pPr>
              <w:keepLines/>
              <w:spacing w:after="0" w:line="240" w:lineRule="auto"/>
              <w:rPr>
                <w:rFonts w:ascii="Calibri" w:eastAsia="Calibri" w:hAnsi="Calibri" w:cs="Calibri"/>
                <w:b/>
                <w:color w:val="000000"/>
                <w:sz w:val="20"/>
                <w:szCs w:val="20"/>
              </w:rPr>
            </w:pPr>
            <w:r w:rsidRPr="00073103">
              <w:rPr>
                <w:rFonts w:ascii="Calibri" w:eastAsia="Calibri" w:hAnsi="Calibri" w:cs="Calibri"/>
                <w:b/>
                <w:color w:val="000000"/>
                <w:sz w:val="20"/>
                <w:szCs w:val="20"/>
              </w:rPr>
              <w:t>Valor adicionado recebido em transferência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8A" w14:textId="77777777" w:rsidR="00724ACE" w:rsidRPr="00073103" w:rsidRDefault="00724ACE">
            <w:pPr>
              <w:keepLines/>
              <w:spacing w:after="0" w:line="240" w:lineRule="auto"/>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19A638B" w14:textId="77777777" w:rsidR="00724ACE" w:rsidRPr="00073103" w:rsidRDefault="00724ACE">
            <w:pPr>
              <w:keepLines/>
              <w:spacing w:after="0" w:line="240" w:lineRule="auto"/>
              <w:rPr>
                <w:rFonts w:ascii="Calibri" w:eastAsia="Calibri" w:hAnsi="Calibri" w:cs="Calibri"/>
                <w:color w:val="000000"/>
                <w:sz w:val="20"/>
                <w:szCs w:val="2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8C" w14:textId="77777777" w:rsidR="00724ACE" w:rsidRPr="00073103" w:rsidRDefault="00724ACE">
            <w:pPr>
              <w:keepLines/>
              <w:spacing w:after="0" w:line="240" w:lineRule="auto"/>
              <w:jc w:val="right"/>
              <w:rPr>
                <w:rFonts w:ascii="Calibri" w:eastAsia="Calibri" w:hAnsi="Calibri" w:cs="Calibri"/>
                <w:color w:val="000000"/>
                <w:sz w:val="20"/>
                <w:szCs w:val="20"/>
                <w:lang w:bidi="pt-BR"/>
              </w:rPr>
            </w:pPr>
          </w:p>
        </w:tc>
      </w:tr>
      <w:tr w:rsidR="004B1BB9" w14:paraId="519A639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38E" w14:textId="77777777" w:rsidR="00724ACE" w:rsidRPr="00073103" w:rsidRDefault="00724ACE">
            <w:pPr>
              <w:keepLines/>
              <w:tabs>
                <w:tab w:val="decimal" w:pos="-174"/>
              </w:tabs>
              <w:spacing w:after="0" w:line="240" w:lineRule="auto"/>
              <w:rPr>
                <w:rFonts w:ascii="Calibri" w:eastAsia="Calibri" w:hAnsi="Calibri" w:cs="Calibri"/>
                <w:color w:val="000000"/>
                <w:sz w:val="18"/>
                <w:szCs w:val="20"/>
              </w:rPr>
            </w:pPr>
          </w:p>
        </w:tc>
        <w:tc>
          <w:tcPr>
            <w:tcW w:w="69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8F" w14:textId="77777777" w:rsidR="00724ACE" w:rsidRDefault="0080373D">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Receitas financeiras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90" w14:textId="77777777" w:rsidR="00724ACE"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91"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92" w14:textId="77777777" w:rsidR="00724ACE"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399"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394"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95"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96" w14:textId="77777777" w:rsidR="00724ACE" w:rsidRDefault="00724ACE">
            <w:pPr>
              <w:keepLines/>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97"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98" w14:textId="77777777" w:rsidR="00724ACE" w:rsidRDefault="00724ACE">
            <w:pPr>
              <w:keepLines/>
              <w:spacing w:after="0" w:line="240" w:lineRule="auto"/>
              <w:jc w:val="right"/>
              <w:rPr>
                <w:rFonts w:ascii="Calibri" w:eastAsia="Calibri" w:hAnsi="Calibri" w:cs="Calibri"/>
                <w:color w:val="000000"/>
                <w:sz w:val="20"/>
                <w:szCs w:val="20"/>
                <w:lang w:val="en-US" w:bidi="pt-BR"/>
              </w:rPr>
            </w:pPr>
          </w:p>
        </w:tc>
      </w:tr>
      <w:tr w:rsidR="004B1BB9" w14:paraId="519A639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39A"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single" w:sz="4" w:space="0" w:color="000000"/>
              <w:left w:val="nil"/>
              <w:bottom w:val="single" w:sz="4" w:space="0" w:color="000000"/>
              <w:right w:val="nil"/>
              <w:tl2br w:val="nil"/>
              <w:tr2bl w:val="nil"/>
            </w:tcBorders>
            <w:shd w:val="solid" w:color="DCDCDC" w:fill="FFFFFF"/>
            <w:tcMar>
              <w:left w:w="60" w:type="dxa"/>
              <w:right w:w="60" w:type="dxa"/>
            </w:tcMar>
            <w:vAlign w:val="bottom"/>
          </w:tcPr>
          <w:p w14:paraId="519A639B" w14:textId="77777777" w:rsidR="00724ACE" w:rsidRDefault="0080373D">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Valor consumido a distribuir</w:t>
            </w:r>
          </w:p>
        </w:tc>
        <w:tc>
          <w:tcPr>
            <w:tcW w:w="16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9C" w14:textId="77777777" w:rsidR="00724ACE" w:rsidRDefault="0080373D">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(480)</w:t>
            </w:r>
          </w:p>
        </w:tc>
        <w:tc>
          <w:tcPr>
            <w:tcW w:w="45" w:type="dxa"/>
            <w:tcBorders>
              <w:top w:val="single" w:sz="4" w:space="0" w:color="000000"/>
              <w:left w:val="nil"/>
              <w:bottom w:val="single" w:sz="4" w:space="0" w:color="000000"/>
              <w:right w:val="nil"/>
              <w:tl2br w:val="nil"/>
              <w:tr2bl w:val="nil"/>
            </w:tcBorders>
            <w:shd w:val="solid" w:color="DCDCDC" w:fill="FFFFFF"/>
            <w:tcMar>
              <w:left w:w="60" w:type="dxa"/>
              <w:right w:w="60" w:type="dxa"/>
            </w:tcMar>
            <w:vAlign w:val="bottom"/>
          </w:tcPr>
          <w:p w14:paraId="519A639D" w14:textId="77777777" w:rsidR="00724ACE" w:rsidRDefault="00724ACE">
            <w:pPr>
              <w:keepLines/>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9E" w14:textId="77777777" w:rsidR="00724ACE" w:rsidRDefault="0080373D">
            <w:pPr>
              <w:keepLines/>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(306)</w:t>
            </w:r>
          </w:p>
        </w:tc>
      </w:tr>
      <w:tr w:rsidR="004B1BB9" w14:paraId="519A63A5" w14:textId="77777777">
        <w:trPr>
          <w:trHeight w:hRule="exact" w:val="159"/>
        </w:trPr>
        <w:tc>
          <w:tcPr>
            <w:tcW w:w="30" w:type="dxa"/>
            <w:tcBorders>
              <w:top w:val="nil"/>
              <w:left w:val="nil"/>
              <w:bottom w:val="nil"/>
              <w:right w:val="nil"/>
              <w:tl2br w:val="nil"/>
              <w:tr2bl w:val="nil"/>
            </w:tcBorders>
            <w:shd w:val="clear" w:color="auto" w:fill="auto"/>
            <w:tcMar>
              <w:left w:w="0" w:type="dxa"/>
              <w:right w:w="0" w:type="dxa"/>
            </w:tcMar>
            <w:vAlign w:val="bottom"/>
          </w:tcPr>
          <w:p w14:paraId="519A63A0"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A1"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A2" w14:textId="77777777" w:rsidR="00724ACE" w:rsidRDefault="00724ACE">
            <w:pPr>
              <w:keepLine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A3"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A4" w14:textId="77777777" w:rsidR="00724ACE" w:rsidRDefault="00724ACE">
            <w:pPr>
              <w:keepLines/>
              <w:spacing w:after="0" w:line="240" w:lineRule="auto"/>
              <w:jc w:val="right"/>
              <w:rPr>
                <w:rFonts w:ascii="Calibri" w:eastAsia="Calibri" w:hAnsi="Calibri" w:cs="Calibri"/>
                <w:color w:val="000000"/>
                <w:sz w:val="20"/>
                <w:szCs w:val="20"/>
                <w:lang w:val="en-US" w:bidi="pt-BR"/>
              </w:rPr>
            </w:pPr>
          </w:p>
        </w:tc>
      </w:tr>
      <w:tr w:rsidR="004B1BB9" w14:paraId="519A63AB" w14:textId="77777777">
        <w:trPr>
          <w:trHeight w:hRule="exact" w:val="276"/>
        </w:trPr>
        <w:tc>
          <w:tcPr>
            <w:tcW w:w="30" w:type="dxa"/>
            <w:tcBorders>
              <w:top w:val="nil"/>
              <w:left w:val="nil"/>
              <w:bottom w:val="nil"/>
              <w:right w:val="nil"/>
              <w:tl2br w:val="nil"/>
              <w:tr2bl w:val="nil"/>
            </w:tcBorders>
            <w:shd w:val="clear" w:color="auto" w:fill="auto"/>
            <w:tcMar>
              <w:left w:w="0" w:type="dxa"/>
              <w:right w:w="0" w:type="dxa"/>
            </w:tcMar>
            <w:vAlign w:val="bottom"/>
          </w:tcPr>
          <w:p w14:paraId="519A63A6"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nil"/>
              <w:right w:val="nil"/>
              <w:tl2br w:val="nil"/>
              <w:tr2bl w:val="nil"/>
            </w:tcBorders>
            <w:shd w:val="clear" w:color="auto" w:fill="auto"/>
            <w:tcMar>
              <w:left w:w="60" w:type="dxa"/>
              <w:right w:w="60" w:type="dxa"/>
            </w:tcMar>
            <w:vAlign w:val="bottom"/>
          </w:tcPr>
          <w:p w14:paraId="519A63A7" w14:textId="77777777" w:rsidR="00724ACE" w:rsidRDefault="0080373D">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Distribuição do valor adicionado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A8" w14:textId="77777777" w:rsidR="00724ACE" w:rsidRDefault="00724ACE">
            <w:pPr>
              <w:keepLines/>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19A63A9" w14:textId="77777777" w:rsidR="00724ACE" w:rsidRDefault="00724ACE">
            <w:pPr>
              <w:keepLines/>
              <w:spacing w:after="0" w:line="240" w:lineRule="auto"/>
              <w:rPr>
                <w:rFonts w:ascii="Calibri" w:eastAsia="Calibri" w:hAnsi="Calibri" w:cs="Calibri"/>
                <w:b/>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AA" w14:textId="77777777" w:rsidR="00724ACE" w:rsidRDefault="00724ACE">
            <w:pPr>
              <w:keepLines/>
              <w:spacing w:after="0" w:line="240" w:lineRule="auto"/>
              <w:rPr>
                <w:rFonts w:ascii="Calibri" w:eastAsia="Calibri" w:hAnsi="Calibri" w:cs="Calibri"/>
                <w:color w:val="FF0000"/>
                <w:sz w:val="20"/>
                <w:szCs w:val="20"/>
                <w:lang w:val="en-US" w:bidi="pt-BR"/>
              </w:rPr>
            </w:pPr>
          </w:p>
        </w:tc>
      </w:tr>
      <w:tr w:rsidR="004B1BB9" w14:paraId="519A63B1" w14:textId="77777777">
        <w:trPr>
          <w:trHeight w:hRule="exact" w:val="195"/>
        </w:trPr>
        <w:tc>
          <w:tcPr>
            <w:tcW w:w="30" w:type="dxa"/>
            <w:tcBorders>
              <w:top w:val="nil"/>
              <w:left w:val="nil"/>
              <w:bottom w:val="nil"/>
              <w:right w:val="nil"/>
              <w:tl2br w:val="nil"/>
              <w:tr2bl w:val="nil"/>
            </w:tcBorders>
            <w:shd w:val="clear" w:color="auto" w:fill="auto"/>
            <w:tcMar>
              <w:left w:w="0" w:type="dxa"/>
              <w:right w:w="0" w:type="dxa"/>
            </w:tcMar>
            <w:vAlign w:val="bottom"/>
          </w:tcPr>
          <w:p w14:paraId="519A63AC"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nil"/>
              <w:right w:val="nil"/>
              <w:tl2br w:val="nil"/>
              <w:tr2bl w:val="nil"/>
            </w:tcBorders>
            <w:shd w:val="clear" w:color="auto" w:fill="auto"/>
            <w:tcMar>
              <w:left w:w="60" w:type="dxa"/>
              <w:right w:w="60" w:type="dxa"/>
            </w:tcMar>
            <w:vAlign w:val="bottom"/>
          </w:tcPr>
          <w:p w14:paraId="519A63AD" w14:textId="77777777" w:rsidR="00724ACE" w:rsidRDefault="00724ACE">
            <w:pPr>
              <w:keepLines/>
              <w:spacing w:after="0" w:line="240" w:lineRule="auto"/>
              <w:rPr>
                <w:rFonts w:ascii="Calibri" w:eastAsia="Calibri" w:hAnsi="Calibri" w:cs="Calibri"/>
                <w:b/>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AE" w14:textId="77777777" w:rsidR="00724ACE" w:rsidRDefault="00724ACE">
            <w:pPr>
              <w:keepLines/>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19A63AF" w14:textId="77777777" w:rsidR="00724ACE" w:rsidRDefault="00724ACE">
            <w:pPr>
              <w:keepLines/>
              <w:spacing w:after="0" w:line="240" w:lineRule="auto"/>
              <w:rPr>
                <w:rFonts w:ascii="Calibri" w:eastAsia="Calibri" w:hAnsi="Calibri" w:cs="Calibri"/>
                <w:b/>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B0" w14:textId="77777777" w:rsidR="00724ACE" w:rsidRDefault="00724ACE">
            <w:pPr>
              <w:keepLines/>
              <w:spacing w:after="0" w:line="240" w:lineRule="auto"/>
              <w:rPr>
                <w:rFonts w:ascii="Calibri" w:eastAsia="Calibri" w:hAnsi="Calibri" w:cs="Calibri"/>
                <w:color w:val="FF0000"/>
                <w:sz w:val="20"/>
                <w:szCs w:val="20"/>
                <w:lang w:val="en-US" w:bidi="pt-BR"/>
              </w:rPr>
            </w:pPr>
          </w:p>
        </w:tc>
      </w:tr>
      <w:tr w:rsidR="004B1BB9" w14:paraId="519A63B7" w14:textId="77777777">
        <w:trPr>
          <w:trHeight w:hRule="exact" w:val="276"/>
        </w:trPr>
        <w:tc>
          <w:tcPr>
            <w:tcW w:w="30" w:type="dxa"/>
            <w:tcBorders>
              <w:top w:val="nil"/>
              <w:left w:val="nil"/>
              <w:bottom w:val="nil"/>
              <w:right w:val="nil"/>
              <w:tl2br w:val="nil"/>
              <w:tr2bl w:val="nil"/>
            </w:tcBorders>
            <w:shd w:val="clear" w:color="auto" w:fill="auto"/>
            <w:tcMar>
              <w:left w:w="0" w:type="dxa"/>
              <w:right w:w="0" w:type="dxa"/>
            </w:tcMar>
            <w:vAlign w:val="bottom"/>
          </w:tcPr>
          <w:p w14:paraId="519A63B2"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nil"/>
              <w:right w:val="nil"/>
              <w:tl2br w:val="nil"/>
              <w:tr2bl w:val="nil"/>
            </w:tcBorders>
            <w:shd w:val="clear" w:color="auto" w:fill="auto"/>
            <w:tcMar>
              <w:left w:w="60" w:type="dxa"/>
              <w:right w:w="60" w:type="dxa"/>
            </w:tcMar>
            <w:vAlign w:val="bottom"/>
          </w:tcPr>
          <w:p w14:paraId="519A63B3" w14:textId="77777777" w:rsidR="00724ACE" w:rsidRDefault="0080373D">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Tributos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B4" w14:textId="77777777" w:rsidR="00724ACE" w:rsidRDefault="00724ACE">
            <w:pPr>
              <w:keepLines/>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19A63B5" w14:textId="77777777" w:rsidR="00724ACE" w:rsidRDefault="00724ACE">
            <w:pPr>
              <w:keepLines/>
              <w:spacing w:after="0" w:line="240" w:lineRule="auto"/>
              <w:rPr>
                <w:rFonts w:ascii="Calibri" w:eastAsia="Calibri" w:hAnsi="Calibri" w:cs="Calibri"/>
                <w:b/>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B6" w14:textId="77777777" w:rsidR="00724ACE" w:rsidRDefault="00724ACE">
            <w:pPr>
              <w:keepLines/>
              <w:spacing w:after="0" w:line="240" w:lineRule="auto"/>
              <w:jc w:val="right"/>
              <w:rPr>
                <w:rFonts w:ascii="Calibri" w:eastAsia="Calibri" w:hAnsi="Calibri" w:cs="Calibri"/>
                <w:color w:val="FF0000"/>
                <w:sz w:val="20"/>
                <w:szCs w:val="20"/>
                <w:lang w:val="en-US" w:bidi="pt-BR"/>
              </w:rPr>
            </w:pPr>
          </w:p>
        </w:tc>
      </w:tr>
      <w:tr w:rsidR="004B1BB9" w14:paraId="519A63B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3B8"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nil"/>
              <w:right w:val="nil"/>
              <w:tl2br w:val="nil"/>
              <w:tr2bl w:val="nil"/>
            </w:tcBorders>
            <w:shd w:val="clear" w:color="auto" w:fill="auto"/>
            <w:tcMar>
              <w:left w:w="60" w:type="dxa"/>
              <w:right w:w="60" w:type="dxa"/>
            </w:tcMar>
            <w:vAlign w:val="bottom"/>
          </w:tcPr>
          <w:p w14:paraId="519A63B9" w14:textId="77777777" w:rsidR="00724ACE" w:rsidRDefault="0080373D">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Estaduais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BA" w14:textId="77777777" w:rsidR="00724ACE"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19A63BB"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BC" w14:textId="77777777" w:rsidR="00724ACE"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3C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3BE"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BF" w14:textId="77777777" w:rsidR="00724ACE" w:rsidRDefault="0080373D">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Municipais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C0" w14:textId="77777777" w:rsidR="00724ACE"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C1"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C2" w14:textId="77777777" w:rsidR="00724ACE"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3C9" w14:textId="77777777">
        <w:trPr>
          <w:trHeight w:hRule="exact" w:val="267"/>
        </w:trPr>
        <w:tc>
          <w:tcPr>
            <w:tcW w:w="30" w:type="dxa"/>
            <w:tcBorders>
              <w:top w:val="nil"/>
              <w:left w:val="nil"/>
              <w:bottom w:val="nil"/>
              <w:right w:val="nil"/>
              <w:tl2br w:val="nil"/>
              <w:tr2bl w:val="nil"/>
            </w:tcBorders>
            <w:shd w:val="clear" w:color="auto" w:fill="auto"/>
            <w:tcMar>
              <w:left w:w="0" w:type="dxa"/>
              <w:right w:w="0" w:type="dxa"/>
            </w:tcMar>
            <w:vAlign w:val="bottom"/>
          </w:tcPr>
          <w:p w14:paraId="519A63C4"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C5" w14:textId="77777777" w:rsidR="00724ACE" w:rsidRDefault="00724ACE">
            <w:pPr>
              <w:keepLines/>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C6" w14:textId="77777777" w:rsidR="00724ACE"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34</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C7" w14:textId="77777777" w:rsidR="00724ACE" w:rsidRDefault="00724ACE">
            <w:pPr>
              <w:keepLines/>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C8" w14:textId="77777777" w:rsidR="00724ACE"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3CF" w14:textId="77777777">
        <w:trPr>
          <w:trHeight w:hRule="exact" w:val="240"/>
        </w:trPr>
        <w:tc>
          <w:tcPr>
            <w:tcW w:w="30" w:type="dxa"/>
            <w:tcBorders>
              <w:top w:val="nil"/>
              <w:left w:val="nil"/>
              <w:bottom w:val="nil"/>
              <w:right w:val="nil"/>
              <w:tl2br w:val="nil"/>
              <w:tr2bl w:val="nil"/>
            </w:tcBorders>
            <w:shd w:val="clear" w:color="auto" w:fill="auto"/>
            <w:tcMar>
              <w:left w:w="0" w:type="dxa"/>
              <w:right w:w="0" w:type="dxa"/>
            </w:tcMar>
            <w:vAlign w:val="bottom"/>
          </w:tcPr>
          <w:p w14:paraId="519A63CA"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nil"/>
              <w:right w:val="nil"/>
              <w:tl2br w:val="nil"/>
              <w:tr2bl w:val="nil"/>
            </w:tcBorders>
            <w:shd w:val="clear" w:color="auto" w:fill="auto"/>
            <w:tcMar>
              <w:left w:w="60" w:type="dxa"/>
              <w:right w:w="60" w:type="dxa"/>
            </w:tcMar>
            <w:vAlign w:val="bottom"/>
          </w:tcPr>
          <w:p w14:paraId="519A63CB" w14:textId="77777777" w:rsidR="00724ACE" w:rsidRDefault="0080373D">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Acionistas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CC" w14:textId="77777777" w:rsidR="00724ACE" w:rsidRDefault="00724ACE">
            <w:pPr>
              <w:keepLines/>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19A63CD" w14:textId="77777777" w:rsidR="00724ACE" w:rsidRDefault="00724ACE">
            <w:pPr>
              <w:keepLines/>
              <w:spacing w:after="0" w:line="240" w:lineRule="auto"/>
              <w:rPr>
                <w:rFonts w:ascii="Calibri" w:eastAsia="Calibri" w:hAnsi="Calibri" w:cs="Calibri"/>
                <w:b/>
                <w:color w:val="000000"/>
                <w:sz w:val="20"/>
                <w:szCs w:val="20"/>
                <w:lang w:val="en-US"/>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A63CE" w14:textId="77777777" w:rsidR="00724ACE" w:rsidRDefault="00724ACE">
            <w:pPr>
              <w:keepLines/>
              <w:spacing w:after="0" w:line="240" w:lineRule="auto"/>
              <w:jc w:val="right"/>
              <w:rPr>
                <w:rFonts w:ascii="Calibri" w:eastAsia="Calibri" w:hAnsi="Calibri" w:cs="Calibri"/>
                <w:color w:val="000000"/>
                <w:sz w:val="20"/>
                <w:szCs w:val="20"/>
                <w:lang w:val="en-US" w:bidi="pt-BR"/>
              </w:rPr>
            </w:pPr>
          </w:p>
        </w:tc>
      </w:tr>
      <w:tr w:rsidR="004B1BB9" w14:paraId="519A63D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3D0"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D1" w14:textId="77777777" w:rsidR="00724ACE" w:rsidRPr="00073103" w:rsidRDefault="0080373D">
            <w:pPr>
              <w:keepLines/>
              <w:spacing w:after="0" w:line="240" w:lineRule="auto"/>
              <w:rPr>
                <w:rFonts w:ascii="Calibri" w:eastAsia="Calibri" w:hAnsi="Calibri" w:cs="Calibri"/>
                <w:color w:val="000000"/>
                <w:sz w:val="20"/>
                <w:szCs w:val="20"/>
              </w:rPr>
            </w:pPr>
            <w:r w:rsidRPr="00073103">
              <w:rPr>
                <w:rFonts w:ascii="Calibri" w:eastAsia="Calibri" w:hAnsi="Calibri" w:cs="Calibri"/>
                <w:color w:val="000000"/>
                <w:sz w:val="20"/>
                <w:szCs w:val="20"/>
              </w:rPr>
              <w:t>Prejuízo líquido do exercício/período</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D2" w14:textId="77777777" w:rsidR="00724ACE"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(514)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D3"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D4" w14:textId="77777777" w:rsidR="00724ACE"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3D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3D6"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D7"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D8" w14:textId="77777777" w:rsidR="00724ACE" w:rsidRDefault="0080373D">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(514)</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D9"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3DA" w14:textId="77777777" w:rsidR="00724ACE" w:rsidRDefault="0080373D">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3E1" w14:textId="77777777">
        <w:trPr>
          <w:trHeight w:hRule="exact" w:val="159"/>
        </w:trPr>
        <w:tc>
          <w:tcPr>
            <w:tcW w:w="30" w:type="dxa"/>
            <w:tcBorders>
              <w:top w:val="nil"/>
              <w:left w:val="nil"/>
              <w:bottom w:val="nil"/>
              <w:right w:val="nil"/>
              <w:tl2br w:val="nil"/>
              <w:tr2bl w:val="nil"/>
            </w:tcBorders>
            <w:shd w:val="clear" w:color="auto" w:fill="auto"/>
            <w:tcMar>
              <w:left w:w="0" w:type="dxa"/>
              <w:right w:w="0" w:type="dxa"/>
            </w:tcMar>
            <w:vAlign w:val="bottom"/>
          </w:tcPr>
          <w:p w14:paraId="519A63DC"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DD"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DE" w14:textId="77777777" w:rsidR="00724ACE" w:rsidRDefault="00724ACE">
            <w:pPr>
              <w:keepLines/>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DF" w14:textId="77777777" w:rsidR="00724ACE" w:rsidRDefault="00724ACE">
            <w:pPr>
              <w:keepLines/>
              <w:spacing w:after="0" w:line="240" w:lineRule="auto"/>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3E0" w14:textId="77777777" w:rsidR="00724ACE" w:rsidRDefault="00724ACE">
            <w:pPr>
              <w:keepLines/>
              <w:spacing w:after="0" w:line="240" w:lineRule="auto"/>
              <w:jc w:val="right"/>
              <w:rPr>
                <w:rFonts w:ascii="Calibri" w:eastAsia="Calibri" w:hAnsi="Calibri" w:cs="Calibri"/>
                <w:color w:val="000000"/>
                <w:sz w:val="20"/>
                <w:szCs w:val="20"/>
                <w:lang w:val="en-US" w:bidi="pt-BR"/>
              </w:rPr>
            </w:pPr>
          </w:p>
        </w:tc>
      </w:tr>
      <w:tr w:rsidR="004B1BB9" w14:paraId="519A63E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3E2"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6960" w:type="dxa"/>
            <w:tcBorders>
              <w:top w:val="single" w:sz="4" w:space="0" w:color="000000"/>
              <w:left w:val="nil"/>
              <w:bottom w:val="single" w:sz="4" w:space="0" w:color="000000"/>
              <w:right w:val="nil"/>
              <w:tl2br w:val="nil"/>
              <w:tr2bl w:val="nil"/>
            </w:tcBorders>
            <w:shd w:val="solid" w:color="DCDCDC" w:fill="FFFFFF"/>
            <w:tcMar>
              <w:left w:w="60" w:type="dxa"/>
              <w:right w:w="60" w:type="dxa"/>
            </w:tcMar>
            <w:vAlign w:val="bottom"/>
          </w:tcPr>
          <w:p w14:paraId="519A63E3" w14:textId="77777777" w:rsidR="00724ACE" w:rsidRDefault="0080373D">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Valor consumido distribuído</w:t>
            </w:r>
          </w:p>
        </w:tc>
        <w:tc>
          <w:tcPr>
            <w:tcW w:w="16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E4" w14:textId="77777777" w:rsidR="00724ACE" w:rsidRDefault="0080373D">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(480)</w:t>
            </w:r>
          </w:p>
        </w:tc>
        <w:tc>
          <w:tcPr>
            <w:tcW w:w="45" w:type="dxa"/>
            <w:tcBorders>
              <w:top w:val="single" w:sz="4" w:space="0" w:color="000000"/>
              <w:left w:val="nil"/>
              <w:bottom w:val="single" w:sz="4" w:space="0" w:color="000000"/>
              <w:right w:val="nil"/>
              <w:tl2br w:val="nil"/>
              <w:tr2bl w:val="nil"/>
            </w:tcBorders>
            <w:shd w:val="solid" w:color="DCDCDC" w:fill="FFFFFF"/>
            <w:tcMar>
              <w:left w:w="60" w:type="dxa"/>
              <w:right w:w="60" w:type="dxa"/>
            </w:tcMar>
            <w:vAlign w:val="bottom"/>
          </w:tcPr>
          <w:p w14:paraId="519A63E5" w14:textId="77777777" w:rsidR="00724ACE" w:rsidRDefault="00724ACE">
            <w:pPr>
              <w:keepLines/>
              <w:spacing w:after="0" w:line="240" w:lineRule="auto"/>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3E6" w14:textId="77777777" w:rsidR="00724ACE" w:rsidRDefault="0080373D">
            <w:pPr>
              <w:keepLines/>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(306)</w:t>
            </w:r>
          </w:p>
        </w:tc>
      </w:tr>
      <w:tr w:rsidR="004B1BB9" w14:paraId="519A63ED" w14:textId="77777777">
        <w:trPr>
          <w:trHeight w:hRule="exact" w:val="159"/>
        </w:trPr>
        <w:tc>
          <w:tcPr>
            <w:tcW w:w="30" w:type="dxa"/>
            <w:tcBorders>
              <w:top w:val="nil"/>
              <w:left w:val="nil"/>
              <w:bottom w:val="nil"/>
              <w:right w:val="nil"/>
              <w:tl2br w:val="nil"/>
              <w:tr2bl w:val="nil"/>
            </w:tcBorders>
            <w:shd w:val="clear" w:color="auto" w:fill="auto"/>
            <w:tcMar>
              <w:left w:w="0" w:type="dxa"/>
              <w:right w:w="0" w:type="dxa"/>
            </w:tcMar>
          </w:tcPr>
          <w:p w14:paraId="519A63E8" w14:textId="77777777" w:rsidR="00724ACE" w:rsidRDefault="00724ACE">
            <w:pPr>
              <w:keepLines/>
              <w:tabs>
                <w:tab w:val="decimal" w:pos="-441"/>
              </w:tabs>
              <w:spacing w:after="0" w:line="240" w:lineRule="auto"/>
              <w:rPr>
                <w:rFonts w:ascii="Calibri" w:eastAsia="Calibri" w:hAnsi="Calibri" w:cs="Calibri"/>
                <w:b/>
                <w:color w:val="0070C0"/>
                <w:szCs w:val="20"/>
                <w:lang w:val="en-US"/>
              </w:rPr>
            </w:pPr>
          </w:p>
        </w:tc>
        <w:tc>
          <w:tcPr>
            <w:tcW w:w="6960" w:type="dxa"/>
            <w:tcBorders>
              <w:top w:val="single" w:sz="4" w:space="0" w:color="000000"/>
              <w:left w:val="nil"/>
              <w:bottom w:val="nil"/>
              <w:right w:val="nil"/>
              <w:tl2br w:val="nil"/>
              <w:tr2bl w:val="nil"/>
            </w:tcBorders>
            <w:shd w:val="clear" w:color="auto" w:fill="auto"/>
            <w:tcMar>
              <w:left w:w="0" w:type="dxa"/>
              <w:right w:w="0" w:type="dxa"/>
            </w:tcMar>
          </w:tcPr>
          <w:p w14:paraId="519A63E9" w14:textId="77777777" w:rsidR="00724ACE" w:rsidRDefault="00724ACE">
            <w:pPr>
              <w:keepLines/>
              <w:tabs>
                <w:tab w:val="decimal" w:pos="6489"/>
              </w:tabs>
              <w:spacing w:after="0" w:line="240" w:lineRule="auto"/>
              <w:rPr>
                <w:rFonts w:ascii="Calibri" w:eastAsia="Calibri" w:hAnsi="Calibri" w:cs="Calibri"/>
                <w:b/>
                <w:color w:val="0070C0"/>
                <w:szCs w:val="20"/>
                <w:lang w:val="en-US"/>
              </w:rPr>
            </w:pPr>
          </w:p>
        </w:tc>
        <w:tc>
          <w:tcPr>
            <w:tcW w:w="1650" w:type="dxa"/>
            <w:tcBorders>
              <w:top w:val="single" w:sz="4" w:space="0" w:color="000000"/>
              <w:left w:val="nil"/>
              <w:bottom w:val="nil"/>
              <w:right w:val="nil"/>
              <w:tl2br w:val="nil"/>
              <w:tr2bl w:val="nil"/>
            </w:tcBorders>
            <w:shd w:val="clear" w:color="auto" w:fill="auto"/>
            <w:tcMar>
              <w:left w:w="0" w:type="dxa"/>
              <w:right w:w="0" w:type="dxa"/>
            </w:tcMar>
          </w:tcPr>
          <w:p w14:paraId="519A63EA" w14:textId="77777777" w:rsidR="00724ACE" w:rsidRDefault="00724ACE">
            <w:pPr>
              <w:keepLines/>
              <w:tabs>
                <w:tab w:val="decimal" w:pos="1179"/>
              </w:tabs>
              <w:spacing w:after="0" w:line="240" w:lineRule="auto"/>
              <w:rPr>
                <w:rFonts w:ascii="Calibri" w:eastAsia="Calibri" w:hAnsi="Calibri" w:cs="Calibri"/>
                <w:b/>
                <w:color w:val="0070C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519A63EB" w14:textId="77777777" w:rsidR="00724ACE" w:rsidRDefault="00724ACE">
            <w:pPr>
              <w:keepLines/>
              <w:tabs>
                <w:tab w:val="decimal" w:pos="-426"/>
              </w:tabs>
              <w:spacing w:after="0" w:line="240" w:lineRule="auto"/>
              <w:rPr>
                <w:rFonts w:ascii="Calibri" w:eastAsia="Calibri" w:hAnsi="Calibri" w:cs="Calibri"/>
                <w:b/>
                <w:color w:val="0070C0"/>
                <w:szCs w:val="20"/>
                <w:lang w:val="en-US"/>
              </w:rPr>
            </w:pPr>
          </w:p>
        </w:tc>
        <w:tc>
          <w:tcPr>
            <w:tcW w:w="1650" w:type="dxa"/>
            <w:tcBorders>
              <w:top w:val="single" w:sz="4" w:space="0" w:color="000000"/>
              <w:left w:val="nil"/>
              <w:bottom w:val="nil"/>
              <w:right w:val="nil"/>
              <w:tl2br w:val="nil"/>
              <w:tr2bl w:val="nil"/>
            </w:tcBorders>
            <w:shd w:val="clear" w:color="auto" w:fill="auto"/>
            <w:tcMar>
              <w:left w:w="0" w:type="dxa"/>
              <w:right w:w="0" w:type="dxa"/>
            </w:tcMar>
          </w:tcPr>
          <w:p w14:paraId="519A63EC" w14:textId="77777777" w:rsidR="00724ACE" w:rsidRDefault="00724ACE">
            <w:pPr>
              <w:keepLines/>
              <w:tabs>
                <w:tab w:val="decimal" w:pos="1179"/>
              </w:tabs>
              <w:spacing w:after="0" w:line="240" w:lineRule="auto"/>
              <w:rPr>
                <w:rFonts w:ascii="Calibri" w:eastAsia="Calibri" w:hAnsi="Calibri" w:cs="Calibri"/>
                <w:b/>
                <w:color w:val="0070C0"/>
                <w:szCs w:val="20"/>
                <w:lang w:val="en-US" w:bidi="pt-BR"/>
              </w:rPr>
            </w:pPr>
          </w:p>
        </w:tc>
      </w:tr>
      <w:tr w:rsidR="004B1BB9" w14:paraId="519A63F0" w14:textId="77777777">
        <w:trPr>
          <w:trHeight w:hRule="exact" w:val="255"/>
        </w:trPr>
        <w:tc>
          <w:tcPr>
            <w:tcW w:w="30" w:type="dxa"/>
            <w:tcBorders>
              <w:top w:val="nil"/>
              <w:left w:val="nil"/>
              <w:bottom w:val="nil"/>
              <w:right w:val="nil"/>
              <w:tl2br w:val="nil"/>
              <w:tr2bl w:val="nil"/>
            </w:tcBorders>
            <w:shd w:val="clear" w:color="auto" w:fill="auto"/>
            <w:tcMar>
              <w:left w:w="0" w:type="dxa"/>
              <w:right w:w="0" w:type="dxa"/>
            </w:tcMar>
            <w:vAlign w:val="bottom"/>
          </w:tcPr>
          <w:p w14:paraId="519A63EE" w14:textId="77777777" w:rsidR="00724ACE" w:rsidRDefault="00724ACE">
            <w:pPr>
              <w:keepLines/>
              <w:tabs>
                <w:tab w:val="decimal" w:pos="-174"/>
              </w:tabs>
              <w:spacing w:after="0" w:line="240" w:lineRule="auto"/>
              <w:rPr>
                <w:rFonts w:ascii="Calibri" w:eastAsia="Calibri" w:hAnsi="Calibri" w:cs="Calibri"/>
                <w:color w:val="000000"/>
                <w:sz w:val="18"/>
                <w:szCs w:val="20"/>
                <w:lang w:val="en-US"/>
              </w:rPr>
            </w:pPr>
          </w:p>
        </w:tc>
        <w:tc>
          <w:tcPr>
            <w:tcW w:w="10305" w:type="dxa"/>
            <w:gridSpan w:val="4"/>
            <w:tcBorders>
              <w:top w:val="nil"/>
              <w:left w:val="nil"/>
              <w:bottom w:val="nil"/>
              <w:right w:val="nil"/>
              <w:tl2br w:val="nil"/>
              <w:tr2bl w:val="nil"/>
            </w:tcBorders>
            <w:shd w:val="clear" w:color="auto" w:fill="auto"/>
            <w:tcMar>
              <w:left w:w="60" w:type="dxa"/>
              <w:right w:w="60" w:type="dxa"/>
            </w:tcMar>
            <w:vAlign w:val="bottom"/>
          </w:tcPr>
          <w:p w14:paraId="519A63EF" w14:textId="77777777" w:rsidR="00724ACE" w:rsidRPr="00073103" w:rsidRDefault="0080373D">
            <w:pPr>
              <w:keepLines/>
              <w:spacing w:after="0" w:line="240" w:lineRule="auto"/>
              <w:rPr>
                <w:rFonts w:ascii="Calibri" w:eastAsia="Calibri" w:hAnsi="Calibri" w:cs="Calibri"/>
                <w:color w:val="000000"/>
                <w:sz w:val="16"/>
                <w:szCs w:val="20"/>
              </w:rPr>
            </w:pPr>
            <w:r w:rsidRPr="00073103">
              <w:rPr>
                <w:rFonts w:ascii="Calibri" w:eastAsia="Calibri" w:hAnsi="Calibri" w:cs="Calibri"/>
                <w:color w:val="000000"/>
                <w:sz w:val="16"/>
                <w:szCs w:val="20"/>
              </w:rPr>
              <w:t>As notas explicativas são parte integrante das demonstrações financeiras.</w:t>
            </w:r>
          </w:p>
        </w:tc>
      </w:tr>
      <w:bookmarkEnd w:id="23"/>
    </w:tbl>
    <w:p w14:paraId="519A63F1" w14:textId="77777777" w:rsidR="00F865A4" w:rsidRPr="00A16D35" w:rsidRDefault="00F865A4" w:rsidP="00F865A4">
      <w:pPr>
        <w:keepLines/>
        <w:autoSpaceDE w:val="0"/>
        <w:autoSpaceDN w:val="0"/>
        <w:adjustRightInd w:val="0"/>
        <w:spacing w:after="240" w:line="240" w:lineRule="auto"/>
        <w:jc w:val="both"/>
        <w:rPr>
          <w:rFonts w:ascii="Calibri" w:eastAsia="Batang" w:hAnsi="Calibri" w:cs="Calibri"/>
          <w:lang w:eastAsia="pt-BR"/>
        </w:rPr>
        <w:sectPr w:rsidR="00F865A4" w:rsidRPr="00A16D35" w:rsidSect="00CD00CC">
          <w:headerReference w:type="even" r:id="rId66"/>
          <w:headerReference w:type="default" r:id="rId67"/>
          <w:footerReference w:type="even" r:id="rId68"/>
          <w:footerReference w:type="default" r:id="rId69"/>
          <w:headerReference w:type="first" r:id="rId70"/>
          <w:footerReference w:type="first" r:id="rId71"/>
          <w:pgSz w:w="11906" w:h="16838" w:code="9"/>
          <w:pgMar w:top="737" w:right="851" w:bottom="1134" w:left="851" w:header="567" w:footer="454" w:gutter="0"/>
          <w:cols w:space="708"/>
          <w:docGrid w:linePitch="360"/>
        </w:sectPr>
      </w:pPr>
    </w:p>
    <w:p w14:paraId="519A63F2" w14:textId="77777777" w:rsidR="00CD00CC" w:rsidRPr="0047505C" w:rsidRDefault="0080373D" w:rsidP="00CD00CC">
      <w:pPr>
        <w:spacing w:after="0" w:line="240" w:lineRule="auto"/>
        <w:outlineLvl w:val="0"/>
        <w:rPr>
          <w:rFonts w:ascii="Calibri" w:eastAsia="Batang" w:hAnsi="Calibri" w:cs="Times New Roman"/>
          <w:sz w:val="24"/>
          <w:szCs w:val="24"/>
        </w:rPr>
      </w:pPr>
      <w:bookmarkStart w:id="25" w:name="_Toc397616154"/>
      <w:bookmarkStart w:id="26" w:name="_Toc256000008"/>
      <w:bookmarkStart w:id="27" w:name="_DMBM_29988"/>
      <w:r w:rsidRPr="0047505C">
        <w:rPr>
          <w:rFonts w:ascii="Calibri" w:eastAsia="Batang" w:hAnsi="Calibri" w:cs="Times New Roman"/>
          <w:sz w:val="24"/>
          <w:szCs w:val="24"/>
        </w:rPr>
        <w:lastRenderedPageBreak/>
        <w:t>Not</w:t>
      </w:r>
      <w:bookmarkEnd w:id="25"/>
      <w:r w:rsidRPr="0047505C">
        <w:rPr>
          <w:rFonts w:ascii="Calibri" w:eastAsia="Batang" w:hAnsi="Calibri" w:cs="Times New Roman"/>
          <w:sz w:val="24"/>
          <w:szCs w:val="24"/>
        </w:rPr>
        <w:t>as Explicativas</w:t>
      </w:r>
      <w:bookmarkEnd w:id="26"/>
    </w:p>
    <w:p w14:paraId="519A63F3" w14:textId="77777777" w:rsidR="008C1C43" w:rsidRPr="0047505C" w:rsidRDefault="0080373D" w:rsidP="008C1C43">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(Em milhares de r</w:t>
      </w:r>
      <w:r w:rsidRPr="0047505C">
        <w:rPr>
          <w:rFonts w:ascii="Calibri" w:eastAsia="Batang" w:hAnsi="Calibri" w:cs="Times New Roman"/>
          <w:i/>
          <w:sz w:val="20"/>
          <w:szCs w:val="24"/>
        </w:rPr>
        <w:t xml:space="preserve">eais, exceto </w:t>
      </w:r>
      <w:r>
        <w:rPr>
          <w:rFonts w:ascii="Calibri" w:eastAsia="Batang" w:hAnsi="Calibri" w:cs="Times New Roman"/>
          <w:i/>
          <w:sz w:val="20"/>
          <w:szCs w:val="24"/>
        </w:rPr>
        <w:t>se</w:t>
      </w:r>
      <w:r w:rsidRPr="0047505C">
        <w:rPr>
          <w:rFonts w:ascii="Calibri" w:eastAsia="Batang" w:hAnsi="Calibri" w:cs="Times New Roman"/>
          <w:i/>
          <w:sz w:val="20"/>
          <w:szCs w:val="24"/>
        </w:rPr>
        <w:t xml:space="preserve"> indicado </w:t>
      </w:r>
      <w:r>
        <w:rPr>
          <w:rFonts w:ascii="Calibri" w:eastAsia="Batang" w:hAnsi="Calibri" w:cs="Times New Roman"/>
          <w:i/>
          <w:sz w:val="20"/>
          <w:szCs w:val="24"/>
        </w:rPr>
        <w:t>d</w:t>
      </w:r>
      <w:r w:rsidRPr="0047505C">
        <w:rPr>
          <w:rFonts w:ascii="Calibri" w:eastAsia="Batang" w:hAnsi="Calibri" w:cs="Times New Roman"/>
          <w:i/>
          <w:sz w:val="20"/>
          <w:szCs w:val="24"/>
        </w:rPr>
        <w:t xml:space="preserve">e </w:t>
      </w:r>
      <w:r>
        <w:rPr>
          <w:rFonts w:ascii="Calibri" w:eastAsia="Batang" w:hAnsi="Calibri" w:cs="Times New Roman"/>
          <w:i/>
          <w:sz w:val="20"/>
          <w:szCs w:val="24"/>
        </w:rPr>
        <w:t>outra forma</w:t>
      </w:r>
      <w:r w:rsidRPr="0047505C">
        <w:rPr>
          <w:rFonts w:ascii="Calibri" w:eastAsia="Batang" w:hAnsi="Calibri" w:cs="Times New Roman"/>
          <w:i/>
          <w:sz w:val="20"/>
          <w:szCs w:val="24"/>
        </w:rPr>
        <w:t>)</w:t>
      </w:r>
    </w:p>
    <w:p w14:paraId="519A63F4" w14:textId="77777777" w:rsidR="008C1C43" w:rsidRPr="0047505C" w:rsidRDefault="008C1C43" w:rsidP="008C1C43">
      <w:pPr>
        <w:tabs>
          <w:tab w:val="left" w:pos="2475"/>
        </w:tabs>
        <w:spacing w:after="0" w:line="240" w:lineRule="auto"/>
        <w:rPr>
          <w:rFonts w:ascii="Calibri" w:eastAsia="Batang" w:hAnsi="Calibri" w:cs="Times New Roman"/>
          <w:bCs/>
          <w:sz w:val="10"/>
          <w:lang w:eastAsia="pt-BR"/>
        </w:rPr>
      </w:pPr>
    </w:p>
    <w:bookmarkEnd w:id="27"/>
    <w:p w14:paraId="519A63F5" w14:textId="77777777" w:rsidR="006D6AC2" w:rsidRPr="0047505C" w:rsidRDefault="006D6AC2" w:rsidP="008C1C43">
      <w:pPr>
        <w:tabs>
          <w:tab w:val="left" w:pos="2475"/>
        </w:tabs>
        <w:spacing w:after="0" w:line="240" w:lineRule="auto"/>
        <w:rPr>
          <w:rFonts w:ascii="Calibri" w:eastAsia="Batang" w:hAnsi="Calibri" w:cs="Times New Roman"/>
          <w:bCs/>
          <w:sz w:val="10"/>
          <w:lang w:eastAsia="pt-BR"/>
        </w:rPr>
        <w:sectPr w:rsidR="006D6AC2" w:rsidRPr="0047505C" w:rsidSect="00CD00CC">
          <w:headerReference w:type="even" r:id="rId72"/>
          <w:headerReference w:type="default" r:id="rId73"/>
          <w:footerReference w:type="even" r:id="rId74"/>
          <w:footerReference w:type="default" r:id="rId75"/>
          <w:headerReference w:type="first" r:id="rId76"/>
          <w:footerReference w:type="first" r:id="rId77"/>
          <w:pgSz w:w="11906" w:h="16838" w:code="9"/>
          <w:pgMar w:top="737" w:right="851" w:bottom="1134" w:left="851" w:header="567" w:footer="454" w:gutter="0"/>
          <w:cols w:space="708"/>
          <w:docGrid w:linePitch="360"/>
        </w:sectPr>
      </w:pPr>
    </w:p>
    <w:p w14:paraId="519A63F6" w14:textId="77777777" w:rsidR="00C05CC6" w:rsidRDefault="0080373D" w:rsidP="00C05CC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28" w:name="_Toc256000009"/>
      <w:bookmarkStart w:id="29" w:name="_DMBM_29963"/>
      <w:r>
        <w:rPr>
          <w:rFonts w:ascii="Calibri" w:eastAsia="Batang" w:hAnsi="Calibri" w:cs="Calibri"/>
          <w:b/>
          <w:sz w:val="26"/>
          <w:szCs w:val="26"/>
          <w:lang w:eastAsia="pt-BR"/>
        </w:rPr>
        <w:t>A Companhia e suas operações</w:t>
      </w:r>
      <w:bookmarkEnd w:id="28"/>
    </w:p>
    <w:p w14:paraId="519A63F7" w14:textId="77777777" w:rsidR="00C07CC1" w:rsidRDefault="0080373D" w:rsidP="00C07CC1">
      <w:pPr>
        <w:keepLines/>
        <w:autoSpaceDE w:val="0"/>
        <w:autoSpaceDN w:val="0"/>
        <w:adjustRightInd w:val="0"/>
        <w:spacing w:after="240" w:line="240" w:lineRule="auto"/>
        <w:jc w:val="both"/>
        <w:rPr>
          <w:rFonts w:ascii="Calibri" w:eastAsia="Batang" w:hAnsi="Calibri" w:cs="Calibri"/>
          <w:lang w:eastAsia="pt-BR"/>
        </w:rPr>
      </w:pPr>
      <w:r w:rsidRPr="00705095">
        <w:rPr>
          <w:rFonts w:ascii="Calibri" w:eastAsia="Batang" w:hAnsi="Calibri" w:cs="Calibri"/>
          <w:lang w:eastAsia="pt-BR"/>
        </w:rPr>
        <w:t>Constituída em 17 de abril de 2021, a Refinaria de Mucuripe S.A</w:t>
      </w:r>
      <w:r>
        <w:rPr>
          <w:rFonts w:ascii="Calibri" w:eastAsia="Batang" w:hAnsi="Calibri" w:cs="Calibri"/>
          <w:lang w:eastAsia="pt-BR"/>
        </w:rPr>
        <w:t>. ou Companhia</w:t>
      </w:r>
      <w:r w:rsidRPr="00705095">
        <w:rPr>
          <w:rFonts w:ascii="Calibri" w:eastAsia="Batang" w:hAnsi="Calibri" w:cs="Calibri"/>
          <w:lang w:eastAsia="pt-BR"/>
        </w:rPr>
        <w:t xml:space="preserve">, sociedade anônima, de capital fechado, subsidiária integral da </w:t>
      </w:r>
      <w:r w:rsidR="009F324F">
        <w:rPr>
          <w:rFonts w:ascii="Calibri" w:eastAsia="Batang" w:hAnsi="Calibri" w:cs="Calibri"/>
          <w:lang w:eastAsia="pt-BR"/>
        </w:rPr>
        <w:t xml:space="preserve">Petróleo Brasileiro S.A - </w:t>
      </w:r>
      <w:r w:rsidRPr="00705095">
        <w:rPr>
          <w:rFonts w:ascii="Calibri" w:eastAsia="Batang" w:hAnsi="Calibri" w:cs="Calibri"/>
          <w:lang w:eastAsia="pt-BR"/>
        </w:rPr>
        <w:t>P</w:t>
      </w:r>
      <w:r w:rsidR="009F324F">
        <w:rPr>
          <w:rFonts w:ascii="Calibri" w:eastAsia="Batang" w:hAnsi="Calibri" w:cs="Calibri"/>
          <w:lang w:eastAsia="pt-BR"/>
        </w:rPr>
        <w:t>etrobras</w:t>
      </w:r>
      <w:r w:rsidRPr="00705095">
        <w:rPr>
          <w:rFonts w:ascii="Calibri" w:eastAsia="Batang" w:hAnsi="Calibri" w:cs="Calibri"/>
          <w:lang w:eastAsia="pt-BR"/>
        </w:rPr>
        <w:t>, com sede em Fortaleza/CE</w:t>
      </w:r>
      <w:r>
        <w:rPr>
          <w:rFonts w:ascii="Calibri" w:eastAsia="Batang" w:hAnsi="Calibri" w:cs="Calibri"/>
          <w:lang w:eastAsia="pt-BR"/>
        </w:rPr>
        <w:t>, tem por objeto: o refino, processamento, comercialização, distribuição, importação, exportação, transporte e armazenamento de petróleo, seus derivados, correlatos e biocombustíveis; a produção, distribuição e comercialização de utilidades como, energia elétrica, vapor, água, ar comprimido e gases industriais; e atividades correlatas ao seu objeto social, tal como, prestação de serviço.</w:t>
      </w:r>
    </w:p>
    <w:p w14:paraId="519A63F8" w14:textId="77777777" w:rsidR="00233C0B" w:rsidRDefault="0080373D" w:rsidP="00C07CC1">
      <w:pPr>
        <w:keepLines/>
        <w:autoSpaceDE w:val="0"/>
        <w:autoSpaceDN w:val="0"/>
        <w:adjustRightInd w:val="0"/>
        <w:spacing w:after="240" w:line="240" w:lineRule="auto"/>
        <w:jc w:val="both"/>
        <w:rPr>
          <w:rFonts w:ascii="Calibri" w:eastAsia="Batang" w:hAnsi="Calibri" w:cs="Calibri"/>
          <w:lang w:eastAsia="pt-BR"/>
        </w:rPr>
      </w:pPr>
      <w:r w:rsidRPr="00710D3B">
        <w:rPr>
          <w:rFonts w:ascii="Calibri" w:eastAsia="Batang" w:hAnsi="Calibri" w:cs="Calibri"/>
          <w:lang w:eastAsia="pt-BR"/>
        </w:rPr>
        <w:t xml:space="preserve">Sua constituição tem como finalidade receber a </w:t>
      </w:r>
      <w:r>
        <w:rPr>
          <w:rFonts w:ascii="Calibri" w:eastAsia="Batang" w:hAnsi="Calibri" w:cs="Calibri"/>
          <w:lang w:eastAsia="pt-BR"/>
        </w:rPr>
        <w:t>R</w:t>
      </w:r>
      <w:r w:rsidRPr="00710D3B">
        <w:rPr>
          <w:rFonts w:ascii="Calibri" w:eastAsia="Batang" w:hAnsi="Calibri" w:cs="Calibri"/>
          <w:lang w:eastAsia="pt-BR"/>
        </w:rPr>
        <w:t xml:space="preserve">efinaria </w:t>
      </w:r>
      <w:r>
        <w:rPr>
          <w:rFonts w:ascii="Calibri" w:eastAsia="Batang" w:hAnsi="Calibri" w:cs="Calibri"/>
          <w:lang w:eastAsia="pt-BR"/>
        </w:rPr>
        <w:t>Lubrificantes e Derivados do Nordeste (LUBNOR)</w:t>
      </w:r>
      <w:r w:rsidRPr="00710D3B">
        <w:rPr>
          <w:rFonts w:ascii="Calibri" w:eastAsia="Batang" w:hAnsi="Calibri" w:cs="Calibri"/>
          <w:lang w:eastAsia="pt-BR"/>
        </w:rPr>
        <w:t>, com capacidade de processamento de 8 mil barris/dia, tendo como principais produtos asfaltos e óleos lubrificantes,</w:t>
      </w:r>
      <w:r>
        <w:rPr>
          <w:rFonts w:ascii="Calibri" w:eastAsia="Batang" w:hAnsi="Calibri" w:cs="Calibri"/>
          <w:lang w:eastAsia="pt-BR"/>
        </w:rPr>
        <w:t xml:space="preserve"> fornecido principalmente para região </w:t>
      </w:r>
      <w:r w:rsidRPr="00710D3B">
        <w:rPr>
          <w:rFonts w:ascii="Calibri" w:eastAsia="Batang" w:hAnsi="Calibri" w:cs="Calibri"/>
          <w:lang w:eastAsia="pt-BR"/>
        </w:rPr>
        <w:t>Nordeste</w:t>
      </w:r>
      <w:r>
        <w:rPr>
          <w:rFonts w:ascii="Calibri" w:eastAsia="Batang" w:hAnsi="Calibri" w:cs="Calibri"/>
          <w:lang w:eastAsia="pt-BR"/>
        </w:rPr>
        <w:t xml:space="preserve"> do Brasil e para os </w:t>
      </w:r>
      <w:r w:rsidRPr="00710D3B">
        <w:rPr>
          <w:rFonts w:ascii="Calibri" w:eastAsia="Batang" w:hAnsi="Calibri" w:cs="Calibri"/>
          <w:lang w:eastAsia="pt-BR"/>
        </w:rPr>
        <w:t>estados do Amazonas, Amapá, Pará e Tocantins.</w:t>
      </w:r>
    </w:p>
    <w:p w14:paraId="519A63F9" w14:textId="77777777" w:rsidR="008D41A3" w:rsidRDefault="0080373D" w:rsidP="00C07CC1">
      <w:pPr>
        <w:keepLines/>
        <w:autoSpaceDE w:val="0"/>
        <w:autoSpaceDN w:val="0"/>
        <w:adjustRightInd w:val="0"/>
        <w:spacing w:after="240" w:line="240" w:lineRule="auto"/>
        <w:jc w:val="both"/>
        <w:rPr>
          <w:rFonts w:ascii="Calibri" w:eastAsia="Batang" w:hAnsi="Calibri" w:cs="Calibri"/>
          <w:lang w:eastAsia="pt-BR"/>
        </w:rPr>
      </w:pPr>
      <w:r w:rsidRPr="00FF4F15">
        <w:rPr>
          <w:rFonts w:ascii="Calibri" w:eastAsia="Batang" w:hAnsi="Calibri" w:cs="Calibri"/>
          <w:lang w:eastAsia="pt-BR"/>
        </w:rPr>
        <w:t>Nesse contexto, a Refinaria de Mucuripe S.A. tem atuado no cumprimento das obrigações e estruturação necessária para que esteja apta a receber o aporte destes ativos, atualmente pertencentes à Petrobras, conforme definição de seu acionista Controlador</w:t>
      </w:r>
      <w:r>
        <w:rPr>
          <w:rFonts w:ascii="Calibri" w:eastAsia="Batang" w:hAnsi="Calibri" w:cs="Calibri"/>
          <w:lang w:eastAsia="pt-BR"/>
        </w:rPr>
        <w:t>.</w:t>
      </w:r>
      <w:r w:rsidRPr="00FF4F15">
        <w:rPr>
          <w:rFonts w:ascii="Calibri" w:eastAsia="Batang" w:hAnsi="Calibri" w:cs="Calibri"/>
          <w:lang w:eastAsia="pt-BR"/>
        </w:rPr>
        <w:t xml:space="preserve"> </w:t>
      </w:r>
      <w:r>
        <w:rPr>
          <w:rFonts w:ascii="Calibri" w:eastAsia="Batang" w:hAnsi="Calibri" w:cs="Calibri"/>
          <w:lang w:eastAsia="pt-BR"/>
        </w:rPr>
        <w:t>O</w:t>
      </w:r>
      <w:r w:rsidRPr="00FF4F15">
        <w:rPr>
          <w:rFonts w:ascii="Calibri" w:eastAsia="Batang" w:hAnsi="Calibri" w:cs="Calibri"/>
          <w:lang w:eastAsia="pt-BR"/>
        </w:rPr>
        <w:t>s compromissos da Sociedade serão garantidos pela Controladora até o recebimento dos ativos e passivos da LUBNOR, mantendo o pressuposto de continuidade operacional na qual as Demonstrações Financeiras foram elaboradas.</w:t>
      </w:r>
    </w:p>
    <w:p w14:paraId="519A63FA" w14:textId="77777777" w:rsidR="008D41A3" w:rsidRPr="00705095" w:rsidRDefault="0080373D" w:rsidP="00C07CC1">
      <w:pPr>
        <w:keepLines/>
        <w:autoSpaceDE w:val="0"/>
        <w:autoSpaceDN w:val="0"/>
        <w:adjustRightInd w:val="0"/>
        <w:spacing w:after="240" w:line="240" w:lineRule="auto"/>
        <w:jc w:val="both"/>
        <w:rPr>
          <w:rFonts w:ascii="Calibri" w:eastAsia="Batang" w:hAnsi="Calibri" w:cs="Calibri"/>
          <w:lang w:eastAsia="pt-BR"/>
        </w:rPr>
      </w:pPr>
      <w:r w:rsidRPr="0010112B">
        <w:rPr>
          <w:rFonts w:ascii="Calibri" w:eastAsia="Batang" w:hAnsi="Calibri" w:cs="Calibri"/>
          <w:lang w:eastAsia="pt-BR"/>
        </w:rPr>
        <w:t xml:space="preserve">A Companhia </w:t>
      </w:r>
      <w:r>
        <w:rPr>
          <w:rFonts w:ascii="Calibri" w:eastAsia="Batang" w:hAnsi="Calibri" w:cs="Calibri"/>
          <w:lang w:eastAsia="pt-BR"/>
        </w:rPr>
        <w:t>possui contrato de compartilhamento de custos e despesas</w:t>
      </w:r>
      <w:r w:rsidRPr="0010112B">
        <w:rPr>
          <w:rFonts w:ascii="Calibri" w:eastAsia="Batang" w:hAnsi="Calibri" w:cs="Calibri"/>
          <w:lang w:eastAsia="pt-BR"/>
        </w:rPr>
        <w:t xml:space="preserve"> com a controladora Petrobras e segue o Plano de Negócios desta na condução de suas operações. Portanto, estas demonstrações financeiras devem ser lidas neste contexto.</w:t>
      </w:r>
    </w:p>
    <w:p w14:paraId="519A63FB" w14:textId="77777777" w:rsidR="0003018B" w:rsidRPr="00A93B0B" w:rsidRDefault="0080373D" w:rsidP="0003018B">
      <w:pPr>
        <w:keepNext/>
        <w:keepLines/>
        <w:numPr>
          <w:ilvl w:val="1"/>
          <w:numId w:val="2"/>
        </w:numPr>
        <w:spacing w:before="240" w:after="240" w:line="240" w:lineRule="auto"/>
        <w:ind w:left="567" w:hanging="567"/>
        <w:jc w:val="both"/>
        <w:outlineLvl w:val="1"/>
        <w:rPr>
          <w:rFonts w:ascii="Calibri" w:eastAsia="Batang" w:hAnsi="Calibri" w:cs="Calibri"/>
          <w:b/>
          <w:sz w:val="24"/>
          <w:szCs w:val="24"/>
          <w:lang w:eastAsia="pt-BR"/>
        </w:rPr>
      </w:pPr>
      <w:r w:rsidRPr="00A93B0B">
        <w:rPr>
          <w:rFonts w:ascii="Calibri" w:eastAsia="Batang" w:hAnsi="Calibri" w:cs="Calibri"/>
          <w:b/>
          <w:sz w:val="24"/>
          <w:szCs w:val="24"/>
          <w:lang w:eastAsia="pt-BR"/>
        </w:rPr>
        <w:t>Processo de desinvestimento</w:t>
      </w:r>
    </w:p>
    <w:p w14:paraId="519A63FC" w14:textId="77777777" w:rsidR="0003018B" w:rsidRDefault="0080373D" w:rsidP="0003018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Refinaria Lubrificantes e Derivados do Nordeste (LUBNOR) está inclusa no projeto de desinvestimento das refinarias - segunda fase, dentro das novas diretrizes de gestão de portfólio aprovado pelo Conselho de Administração, tendo teaser enviado ao mercado em 13 de setembro de 2019 e com proposta não vinculante.</w:t>
      </w:r>
    </w:p>
    <w:p w14:paraId="519A63FD" w14:textId="77777777" w:rsidR="0003018B" w:rsidRDefault="0080373D" w:rsidP="008360D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11 de maio de 2021, a Diretoria da Petrobras aprovou a celebração de aditivos aos Termos de Compromisso de Cessação (TCCs) firmados com o Conselho Administrativo de Defesa Econômica (CADE) para que a Petrobras pudesse seguir com as tratativas para a efetiva conclusão dos processos de negociação e assinatura dos contratos de compra e venda de ativos neles previstos.</w:t>
      </w:r>
    </w:p>
    <w:p w14:paraId="519A63FE" w14:textId="77777777" w:rsidR="00A93B0B" w:rsidRDefault="0080373D" w:rsidP="00A93B0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25 de maio de 2022, a Petrobras comunicou ao mercado que assinou com a empresa Grepar Participações Ltda. contrato para venda da refinaria Lubrificantes e Derivados de Petróleo do Nordeste (LUBNOR), e seus ativos logísticos associados, localizados no estado do Ceará.</w:t>
      </w:r>
    </w:p>
    <w:p w14:paraId="519A63FF" w14:textId="77777777" w:rsidR="00D6759A" w:rsidRPr="00FF4F15" w:rsidRDefault="0080373D" w:rsidP="00A93B0B">
      <w:pPr>
        <w:keepLines/>
        <w:autoSpaceDE w:val="0"/>
        <w:autoSpaceDN w:val="0"/>
        <w:adjustRightInd w:val="0"/>
        <w:spacing w:after="240" w:line="240" w:lineRule="auto"/>
        <w:jc w:val="both"/>
        <w:rPr>
          <w:rFonts w:ascii="Calibri" w:eastAsia="Batang" w:hAnsi="Calibri" w:cs="Calibri"/>
          <w:lang w:eastAsia="pt-BR"/>
        </w:rPr>
      </w:pPr>
      <w:r w:rsidRPr="00FF4F15">
        <w:rPr>
          <w:rFonts w:ascii="Calibri" w:eastAsia="Batang" w:hAnsi="Calibri" w:cs="Calibri"/>
          <w:lang w:eastAsia="pt-BR"/>
        </w:rPr>
        <w:t xml:space="preserve">Adicionalmente, sobre a aprovação do CADE, houve a decisão favorável pela Superintendência do CADE ainda em dezembro de 2022, aprovando, sem restrições, a aquisição, pela Grepar Participações, da LUBNOR e seus ativos logísticos associados. No entanto, 2 conselheiros avocaram a decisão para que houvesse julgamento pelo Tribunal do CADE, que </w:t>
      </w:r>
      <w:r>
        <w:rPr>
          <w:rFonts w:ascii="Calibri" w:eastAsia="Batang" w:hAnsi="Calibri" w:cs="Calibri"/>
          <w:lang w:eastAsia="pt-BR"/>
        </w:rPr>
        <w:t>foi acatado</w:t>
      </w:r>
      <w:r w:rsidRPr="00FF4F15">
        <w:rPr>
          <w:rFonts w:ascii="Calibri" w:eastAsia="Batang" w:hAnsi="Calibri" w:cs="Calibri"/>
          <w:lang w:eastAsia="pt-BR"/>
        </w:rPr>
        <w:t xml:space="preserve"> em 8</w:t>
      </w:r>
      <w:r w:rsidR="00191981">
        <w:rPr>
          <w:rFonts w:ascii="Calibri" w:eastAsia="Batang" w:hAnsi="Calibri" w:cs="Calibri"/>
          <w:lang w:eastAsia="pt-BR"/>
        </w:rPr>
        <w:t xml:space="preserve"> de fevereiro de 202</w:t>
      </w:r>
      <w:r>
        <w:rPr>
          <w:rFonts w:ascii="Calibri" w:eastAsia="Batang" w:hAnsi="Calibri" w:cs="Calibri"/>
          <w:lang w:eastAsia="pt-BR"/>
        </w:rPr>
        <w:t xml:space="preserve">3, </w:t>
      </w:r>
      <w:r w:rsidRPr="00FF4F15">
        <w:rPr>
          <w:rFonts w:ascii="Calibri" w:eastAsia="Batang" w:hAnsi="Calibri" w:cs="Calibri"/>
          <w:lang w:eastAsia="pt-BR"/>
        </w:rPr>
        <w:t>fica</w:t>
      </w:r>
      <w:r>
        <w:rPr>
          <w:rFonts w:ascii="Calibri" w:eastAsia="Batang" w:hAnsi="Calibri" w:cs="Calibri"/>
          <w:lang w:eastAsia="pt-BR"/>
        </w:rPr>
        <w:t>ndo</w:t>
      </w:r>
      <w:r w:rsidRPr="00FF4F15">
        <w:rPr>
          <w:rFonts w:ascii="Calibri" w:eastAsia="Batang" w:hAnsi="Calibri" w:cs="Calibri"/>
          <w:lang w:eastAsia="pt-BR"/>
        </w:rPr>
        <w:t xml:space="preserve"> </w:t>
      </w:r>
      <w:r>
        <w:rPr>
          <w:rFonts w:ascii="Calibri" w:eastAsia="Batang" w:hAnsi="Calibri" w:cs="Calibri"/>
          <w:lang w:eastAsia="pt-BR"/>
        </w:rPr>
        <w:t xml:space="preserve">a decisão </w:t>
      </w:r>
      <w:r w:rsidRPr="00FF4F15">
        <w:rPr>
          <w:rFonts w:ascii="Calibri" w:eastAsia="Batang" w:hAnsi="Calibri" w:cs="Calibri"/>
          <w:lang w:eastAsia="pt-BR"/>
        </w:rPr>
        <w:t>sub</w:t>
      </w:r>
      <w:r>
        <w:rPr>
          <w:rFonts w:ascii="Calibri" w:eastAsia="Batang" w:hAnsi="Calibri" w:cs="Calibri"/>
          <w:lang w:eastAsia="pt-BR"/>
        </w:rPr>
        <w:t xml:space="preserve"> </w:t>
      </w:r>
      <w:r w:rsidRPr="00FF4F15">
        <w:rPr>
          <w:rFonts w:ascii="Calibri" w:eastAsia="Batang" w:hAnsi="Calibri" w:cs="Calibri"/>
          <w:lang w:eastAsia="pt-BR"/>
        </w:rPr>
        <w:t>j</w:t>
      </w:r>
      <w:r>
        <w:rPr>
          <w:rFonts w:ascii="Calibri" w:eastAsia="Batang" w:hAnsi="Calibri" w:cs="Calibri"/>
          <w:lang w:eastAsia="pt-BR"/>
        </w:rPr>
        <w:t>u</w:t>
      </w:r>
      <w:r w:rsidRPr="00FF4F15">
        <w:rPr>
          <w:rFonts w:ascii="Calibri" w:eastAsia="Batang" w:hAnsi="Calibri" w:cs="Calibri"/>
          <w:lang w:eastAsia="pt-BR"/>
        </w:rPr>
        <w:t>dice.</w:t>
      </w:r>
    </w:p>
    <w:p w14:paraId="519A6400" w14:textId="77777777" w:rsidR="00A93B0B" w:rsidRDefault="0080373D" w:rsidP="00A93B0B">
      <w:pPr>
        <w:keepLines/>
        <w:autoSpaceDE w:val="0"/>
        <w:autoSpaceDN w:val="0"/>
        <w:adjustRightInd w:val="0"/>
        <w:spacing w:after="240" w:line="240" w:lineRule="auto"/>
        <w:jc w:val="both"/>
        <w:rPr>
          <w:rFonts w:ascii="Calibri" w:eastAsia="Batang" w:hAnsi="Calibri" w:cs="Calibri"/>
          <w:lang w:eastAsia="pt-BR"/>
        </w:rPr>
        <w:sectPr w:rsidR="00A93B0B" w:rsidSect="009F3D6B">
          <w:headerReference w:type="even" r:id="rId78"/>
          <w:headerReference w:type="default" r:id="rId79"/>
          <w:footerReference w:type="even" r:id="rId80"/>
          <w:footerReference w:type="default" r:id="rId81"/>
          <w:headerReference w:type="first" r:id="rId82"/>
          <w:footerReference w:type="first" r:id="rId83"/>
          <w:type w:val="continuous"/>
          <w:pgSz w:w="11906" w:h="16838" w:code="9"/>
          <w:pgMar w:top="720" w:right="720" w:bottom="720" w:left="720" w:header="567" w:footer="454" w:gutter="0"/>
          <w:cols w:space="708"/>
          <w:docGrid w:linePitch="360"/>
        </w:sectPr>
      </w:pPr>
      <w:r w:rsidRPr="00FF4F15">
        <w:rPr>
          <w:rFonts w:ascii="Calibri" w:eastAsia="Batang" w:hAnsi="Calibri" w:cs="Calibri"/>
          <w:lang w:eastAsia="pt-BR"/>
        </w:rPr>
        <w:t>A operação está sujeita ao cumprimento de condições precedentes, previstas no contrato firmado com a Grepar Participações.</w:t>
      </w:r>
      <w:bookmarkEnd w:id="29"/>
    </w:p>
    <w:p w14:paraId="519A6401" w14:textId="77777777" w:rsidR="002743F9" w:rsidRDefault="0080373D" w:rsidP="002743F9">
      <w:pPr>
        <w:keepNext/>
        <w:keepLines/>
        <w:numPr>
          <w:ilvl w:val="0"/>
          <w:numId w:val="1"/>
        </w:numPr>
        <w:spacing w:before="240" w:after="240" w:line="240" w:lineRule="auto"/>
        <w:jc w:val="both"/>
        <w:outlineLvl w:val="0"/>
        <w:rPr>
          <w:rFonts w:ascii="Calibri" w:eastAsia="Batang" w:hAnsi="Calibri" w:cs="Calibri"/>
          <w:b/>
          <w:sz w:val="26"/>
          <w:szCs w:val="26"/>
          <w:lang w:eastAsia="pt-BR"/>
        </w:rPr>
      </w:pPr>
      <w:bookmarkStart w:id="30" w:name="_Toc256000012"/>
      <w:bookmarkStart w:id="31" w:name="_Toc256000010"/>
      <w:bookmarkStart w:id="32" w:name="_DMBM_29971"/>
      <w:r>
        <w:rPr>
          <w:rFonts w:ascii="Calibri" w:eastAsia="Batang" w:hAnsi="Calibri" w:cs="Calibri"/>
          <w:b/>
          <w:sz w:val="26"/>
          <w:szCs w:val="26"/>
          <w:lang w:eastAsia="pt-BR"/>
        </w:rPr>
        <w:lastRenderedPageBreak/>
        <w:t xml:space="preserve">Base </w:t>
      </w:r>
      <w:r w:rsidRPr="002743F9">
        <w:rPr>
          <w:rFonts w:ascii="Calibri" w:eastAsia="Batang" w:hAnsi="Calibri" w:cs="Calibri"/>
          <w:b/>
          <w:sz w:val="26"/>
          <w:szCs w:val="26"/>
          <w:lang w:eastAsia="pt-BR"/>
        </w:rPr>
        <w:t>de elaboração e</w:t>
      </w:r>
      <w:r>
        <w:rPr>
          <w:rFonts w:ascii="Calibri" w:eastAsia="Batang" w:hAnsi="Calibri" w:cs="Calibri"/>
          <w:b/>
          <w:sz w:val="26"/>
          <w:szCs w:val="26"/>
          <w:lang w:eastAsia="pt-BR"/>
        </w:rPr>
        <w:t xml:space="preserve"> apresentação das demonstrações financeiras</w:t>
      </w:r>
      <w:bookmarkEnd w:id="30"/>
      <w:bookmarkEnd w:id="31"/>
      <w:r>
        <w:rPr>
          <w:rFonts w:ascii="Calibri" w:eastAsia="Batang" w:hAnsi="Calibri" w:cs="Calibri"/>
          <w:b/>
          <w:sz w:val="26"/>
          <w:szCs w:val="26"/>
          <w:lang w:eastAsia="pt-BR"/>
        </w:rPr>
        <w:t xml:space="preserve"> </w:t>
      </w:r>
    </w:p>
    <w:p w14:paraId="519A6402" w14:textId="77777777" w:rsidR="006F74AF" w:rsidRDefault="0080373D" w:rsidP="006F74AF">
      <w:pPr>
        <w:keepLines/>
        <w:autoSpaceDE w:val="0"/>
        <w:autoSpaceDN w:val="0"/>
        <w:adjustRightInd w:val="0"/>
        <w:spacing w:after="240" w:line="240" w:lineRule="auto"/>
        <w:jc w:val="both"/>
        <w:rPr>
          <w:rFonts w:ascii="Calibri" w:eastAsia="Batang" w:hAnsi="Calibri" w:cs="Calibri"/>
          <w:lang w:eastAsia="pt-BR"/>
        </w:rPr>
      </w:pPr>
      <w:r w:rsidRPr="00930FC2">
        <w:rPr>
          <w:rFonts w:ascii="Calibri" w:eastAsia="Batang" w:hAnsi="Calibri" w:cs="Calibri"/>
          <w:lang w:eastAsia="pt-BR"/>
        </w:rPr>
        <w:t xml:space="preserve">As demonstrações financeiras </w:t>
      </w:r>
      <w:r>
        <w:rPr>
          <w:rFonts w:ascii="Calibri" w:eastAsia="Batang" w:hAnsi="Calibri" w:cs="Calibri"/>
          <w:lang w:eastAsia="pt-BR"/>
        </w:rPr>
        <w:t xml:space="preserve">foram preparadas </w:t>
      </w:r>
      <w:r w:rsidRPr="00930FC2">
        <w:rPr>
          <w:rFonts w:ascii="Calibri" w:eastAsia="Batang" w:hAnsi="Calibri" w:cs="Calibri"/>
          <w:lang w:eastAsia="pt-BR"/>
        </w:rPr>
        <w:t xml:space="preserve">de acordo com as práticas contábeis adotadas no Brasil, </w:t>
      </w:r>
      <w:r>
        <w:rPr>
          <w:rFonts w:ascii="Calibri" w:eastAsia="Batang" w:hAnsi="Calibri" w:cs="Calibri"/>
          <w:lang w:eastAsia="pt-BR"/>
        </w:rPr>
        <w:t>em observância às disposições contidas na Lei das Sociedades por Ações, e incorporam as mudanças introduzidas por intermédio das Leis nº 11.638/07 e 11.941/09, complementadas por pronunciamentos, interpretações e orientações do Comitê de Pronunciamentos Contábeis (</w:t>
      </w:r>
      <w:r w:rsidRPr="00930FC2">
        <w:rPr>
          <w:rFonts w:ascii="Calibri" w:eastAsia="Batang" w:hAnsi="Calibri" w:cs="Calibri"/>
          <w:lang w:eastAsia="pt-BR"/>
        </w:rPr>
        <w:t>C</w:t>
      </w:r>
      <w:r>
        <w:rPr>
          <w:rFonts w:ascii="Calibri" w:eastAsia="Batang" w:hAnsi="Calibri" w:cs="Calibri"/>
          <w:lang w:eastAsia="pt-BR"/>
        </w:rPr>
        <w:t>P</w:t>
      </w:r>
      <w:r w:rsidRPr="00930FC2">
        <w:rPr>
          <w:rFonts w:ascii="Calibri" w:eastAsia="Batang" w:hAnsi="Calibri" w:cs="Calibri"/>
          <w:lang w:eastAsia="pt-BR"/>
        </w:rPr>
        <w:t>C</w:t>
      </w:r>
      <w:r>
        <w:rPr>
          <w:rFonts w:ascii="Calibri" w:eastAsia="Batang" w:hAnsi="Calibri" w:cs="Calibri"/>
          <w:lang w:eastAsia="pt-BR"/>
        </w:rPr>
        <w:t>)</w:t>
      </w:r>
      <w:r w:rsidRPr="00930FC2">
        <w:rPr>
          <w:rFonts w:ascii="Calibri" w:eastAsia="Batang" w:hAnsi="Calibri" w:cs="Calibri"/>
          <w:lang w:eastAsia="pt-BR"/>
        </w:rPr>
        <w:t xml:space="preserve">, </w:t>
      </w:r>
      <w:r>
        <w:rPr>
          <w:rFonts w:ascii="Calibri" w:eastAsia="Batang" w:hAnsi="Calibri" w:cs="Calibri"/>
          <w:lang w:eastAsia="pt-BR"/>
        </w:rPr>
        <w:t>aprovados por resoluções do Conselho Federal de Contabilidade – CFC.</w:t>
      </w:r>
    </w:p>
    <w:p w14:paraId="519A6403" w14:textId="77777777" w:rsidR="006F74AF" w:rsidRDefault="0080373D" w:rsidP="006F74AF">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Todas as informações relevantes próprias das demonstrações financeiras, e somente elas, estão sendo evidenciadas, e correspondem àquelas utilizadas pela Administração na sua gestão.</w:t>
      </w:r>
    </w:p>
    <w:p w14:paraId="519A6404" w14:textId="77777777" w:rsidR="006F74AF" w:rsidRPr="005C3E14" w:rsidRDefault="0080373D" w:rsidP="006F74AF">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 xml:space="preserve">As demonstrações financeiras foram preparadas utilizando o custo histórico como base de valor, exceto quando de outra forma indicado. </w:t>
      </w:r>
      <w:r>
        <w:rPr>
          <w:rFonts w:ascii="Calibri" w:eastAsia="Batang" w:hAnsi="Calibri" w:cs="Calibri"/>
          <w:lang w:eastAsia="pt-BR"/>
        </w:rPr>
        <w:t>As principais práticas contábeis aplicadas na preparação das demonstrações financeiras estão apresentadas nas respectivas notas explicativas.</w:t>
      </w:r>
    </w:p>
    <w:p w14:paraId="519A6405" w14:textId="77777777" w:rsidR="002743F9" w:rsidRDefault="0080373D" w:rsidP="002743F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Diretoria Executiva </w:t>
      </w:r>
      <w:r w:rsidRPr="00AE1BC7">
        <w:rPr>
          <w:rFonts w:ascii="Calibri" w:eastAsia="Batang" w:hAnsi="Calibri" w:cs="Calibri"/>
          <w:lang w:eastAsia="pt-BR"/>
        </w:rPr>
        <w:t xml:space="preserve">da </w:t>
      </w:r>
      <w:r>
        <w:rPr>
          <w:rFonts w:ascii="Calibri" w:eastAsia="Batang" w:hAnsi="Calibri" w:cs="Calibri"/>
          <w:lang w:eastAsia="pt-BR"/>
        </w:rPr>
        <w:t>Companhia</w:t>
      </w:r>
      <w:r w:rsidRPr="00AE1BC7">
        <w:rPr>
          <w:rFonts w:ascii="Calibri" w:eastAsia="Batang" w:hAnsi="Calibri" w:cs="Calibri"/>
          <w:lang w:eastAsia="pt-BR"/>
        </w:rPr>
        <w:t xml:space="preserve">, em reunião realizada </w:t>
      </w:r>
      <w:r w:rsidRPr="00F75F9D">
        <w:rPr>
          <w:rFonts w:ascii="Calibri" w:eastAsia="Batang" w:hAnsi="Calibri" w:cs="Calibri"/>
          <w:lang w:eastAsia="pt-BR"/>
        </w:rPr>
        <w:t xml:space="preserve">em </w:t>
      </w:r>
      <w:r>
        <w:rPr>
          <w:rFonts w:ascii="Calibri" w:eastAsia="Batang" w:hAnsi="Calibri" w:cs="Calibri"/>
          <w:lang w:eastAsia="pt-BR"/>
        </w:rPr>
        <w:t>24</w:t>
      </w:r>
      <w:r w:rsidRPr="0012076A">
        <w:rPr>
          <w:rFonts w:ascii="Calibri" w:eastAsia="Batang" w:hAnsi="Calibri" w:cs="Calibri"/>
          <w:lang w:eastAsia="pt-BR"/>
        </w:rPr>
        <w:t xml:space="preserve"> de </w:t>
      </w:r>
      <w:r>
        <w:rPr>
          <w:rFonts w:ascii="Calibri" w:eastAsia="Batang" w:hAnsi="Calibri" w:cs="Calibri"/>
          <w:lang w:eastAsia="pt-BR"/>
        </w:rPr>
        <w:t>fevereiro</w:t>
      </w:r>
      <w:r w:rsidRPr="0012076A">
        <w:rPr>
          <w:rFonts w:ascii="Calibri" w:eastAsia="Batang" w:hAnsi="Calibri" w:cs="Calibri"/>
          <w:lang w:eastAsia="pt-BR"/>
        </w:rPr>
        <w:t xml:space="preserve"> de 2023,</w:t>
      </w:r>
      <w:r w:rsidRPr="00AE1BC7">
        <w:rPr>
          <w:rFonts w:ascii="Calibri" w:eastAsia="Batang" w:hAnsi="Calibri" w:cs="Calibri"/>
          <w:lang w:eastAsia="pt-BR"/>
        </w:rPr>
        <w:t xml:space="preserve"> </w:t>
      </w:r>
      <w:r>
        <w:rPr>
          <w:rFonts w:ascii="Calibri" w:eastAsia="Batang" w:hAnsi="Calibri" w:cs="Calibri"/>
          <w:lang w:eastAsia="pt-BR"/>
        </w:rPr>
        <w:t>autorizou</w:t>
      </w:r>
      <w:r w:rsidRPr="00AE1BC7">
        <w:rPr>
          <w:rFonts w:ascii="Calibri" w:eastAsia="Batang" w:hAnsi="Calibri" w:cs="Calibri"/>
          <w:lang w:eastAsia="pt-BR"/>
        </w:rPr>
        <w:t xml:space="preserve"> a divulgação destas demonstrações </w:t>
      </w:r>
      <w:r>
        <w:rPr>
          <w:rFonts w:ascii="Calibri" w:eastAsia="Batang" w:hAnsi="Calibri" w:cs="Calibri"/>
          <w:lang w:eastAsia="pt-BR"/>
        </w:rPr>
        <w:t>financeiras.</w:t>
      </w:r>
    </w:p>
    <w:p w14:paraId="519A6406" w14:textId="77777777" w:rsidR="002164DD" w:rsidRPr="001B0C0A" w:rsidRDefault="0080373D" w:rsidP="002164D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1B0C0A">
        <w:rPr>
          <w:rFonts w:ascii="Calibri" w:eastAsia="Batang" w:hAnsi="Calibri" w:cs="Calibri"/>
          <w:b/>
          <w:sz w:val="24"/>
          <w:szCs w:val="24"/>
          <w:lang w:eastAsia="pt-BR"/>
        </w:rPr>
        <w:t>Demonstração do valor adicionado</w:t>
      </w:r>
    </w:p>
    <w:p w14:paraId="519A6407" w14:textId="77777777" w:rsidR="002164DD" w:rsidRDefault="0080373D" w:rsidP="002164DD">
      <w:pPr>
        <w:keepLines/>
        <w:autoSpaceDE w:val="0"/>
        <w:autoSpaceDN w:val="0"/>
        <w:adjustRightInd w:val="0"/>
        <w:spacing w:after="240" w:line="240" w:lineRule="auto"/>
        <w:jc w:val="both"/>
        <w:rPr>
          <w:rFonts w:ascii="Calibri" w:eastAsia="Batang" w:hAnsi="Calibri" w:cs="Calibri"/>
          <w:lang w:eastAsia="pt-BR"/>
        </w:rPr>
      </w:pPr>
      <w:r w:rsidRPr="001B0C0A">
        <w:rPr>
          <w:rFonts w:ascii="Calibri" w:eastAsia="Batang" w:hAnsi="Calibri" w:cs="Calibri"/>
          <w:lang w:eastAsia="pt-BR"/>
        </w:rPr>
        <w:t>Esta demonstração tem como objetivo apresentar informações relativas à riqueza criada pela companhia e a forma como tais riquezas foram distribuídas e foram preparadas de acordo com o CPC 09 - Demonstração do Valor Adicionado.</w:t>
      </w:r>
    </w:p>
    <w:p w14:paraId="519A6408" w14:textId="77777777" w:rsidR="002743F9" w:rsidRPr="00AE1BC7" w:rsidRDefault="0080373D" w:rsidP="002743F9">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AE1BC7">
        <w:rPr>
          <w:rFonts w:ascii="Calibri" w:eastAsia="Batang" w:hAnsi="Calibri" w:cs="Calibri"/>
          <w:b/>
          <w:sz w:val="24"/>
          <w:szCs w:val="24"/>
          <w:lang w:eastAsia="pt-BR"/>
        </w:rPr>
        <w:t>Moeda funcional</w:t>
      </w:r>
    </w:p>
    <w:p w14:paraId="519A6409" w14:textId="77777777" w:rsidR="002743F9" w:rsidRDefault="0080373D" w:rsidP="002743F9">
      <w:pPr>
        <w:keepLines/>
        <w:autoSpaceDE w:val="0"/>
        <w:autoSpaceDN w:val="0"/>
        <w:adjustRightInd w:val="0"/>
        <w:spacing w:after="240" w:line="240" w:lineRule="auto"/>
        <w:jc w:val="both"/>
        <w:rPr>
          <w:rFonts w:ascii="Calibri" w:eastAsia="Batang" w:hAnsi="Calibri" w:cs="Calibri"/>
          <w:lang w:eastAsia="pt-BR"/>
        </w:rPr>
      </w:pPr>
      <w:r w:rsidRPr="00A36E98">
        <w:rPr>
          <w:rFonts w:ascii="Calibri" w:eastAsia="Batang" w:hAnsi="Calibri" w:cs="Calibri"/>
          <w:lang w:eastAsia="pt-BR"/>
        </w:rPr>
        <w:t xml:space="preserve">A moeda funcional da </w:t>
      </w:r>
      <w:r>
        <w:rPr>
          <w:rFonts w:ascii="Calibri" w:eastAsia="Batang" w:hAnsi="Calibri" w:cs="Calibri"/>
          <w:lang w:eastAsia="pt-BR"/>
        </w:rPr>
        <w:t>Companhia</w:t>
      </w:r>
      <w:r w:rsidRPr="00A36E98">
        <w:rPr>
          <w:rFonts w:ascii="Calibri" w:eastAsia="Batang" w:hAnsi="Calibri" w:cs="Calibri"/>
          <w:lang w:eastAsia="pt-BR"/>
        </w:rPr>
        <w:t xml:space="preserve"> é o real, que é a moeda de seu principal ambiente econômico de operação.</w:t>
      </w:r>
      <w:r>
        <w:rPr>
          <w:rFonts w:ascii="Calibri" w:eastAsia="Batang" w:hAnsi="Calibri" w:cs="Calibri"/>
          <w:lang w:eastAsia="pt-BR"/>
        </w:rPr>
        <w:t xml:space="preserve"> </w:t>
      </w:r>
      <w:r w:rsidRPr="008854EB">
        <w:rPr>
          <w:rFonts w:ascii="Calibri" w:eastAsia="Batang" w:hAnsi="Calibri" w:cs="Calibri"/>
          <w:lang w:eastAsia="pt-BR"/>
        </w:rPr>
        <w:t>As demonstrações financeiras estão apresentadas em milhares de reais.</w:t>
      </w:r>
    </w:p>
    <w:bookmarkEnd w:id="32"/>
    <w:p w14:paraId="519A640A" w14:textId="77777777" w:rsidR="00AA0789" w:rsidRDefault="00AA0789" w:rsidP="00AA0789">
      <w:pPr>
        <w:widowControl w:val="0"/>
        <w:spacing w:line="240" w:lineRule="auto"/>
        <w:rPr>
          <w:rFonts w:ascii="Calibri" w:eastAsia="Times New Roman" w:hAnsi="Calibri" w:cs="Times New Roman"/>
          <w:b/>
          <w:color w:val="548DD4"/>
          <w:sz w:val="6"/>
          <w:szCs w:val="6"/>
          <w:lang w:eastAsia="pt-BR"/>
        </w:rPr>
        <w:sectPr w:rsidR="00AA0789" w:rsidSect="009F3D6B">
          <w:headerReference w:type="even" r:id="rId84"/>
          <w:headerReference w:type="default" r:id="rId85"/>
          <w:footerReference w:type="even" r:id="rId86"/>
          <w:footerReference w:type="default" r:id="rId87"/>
          <w:headerReference w:type="first" r:id="rId88"/>
          <w:footerReference w:type="first" r:id="rId89"/>
          <w:type w:val="continuous"/>
          <w:pgSz w:w="11906" w:h="16838" w:code="9"/>
          <w:pgMar w:top="720" w:right="720" w:bottom="720" w:left="720" w:header="567" w:footer="454" w:gutter="0"/>
          <w:cols w:space="708"/>
          <w:docGrid w:linePitch="360"/>
        </w:sectPr>
      </w:pPr>
    </w:p>
    <w:p w14:paraId="519A640B" w14:textId="77777777" w:rsidR="00AF2A5D" w:rsidRDefault="0080373D" w:rsidP="00751FF4">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3" w:name="_Toc256000015"/>
      <w:bookmarkStart w:id="34" w:name="_DMBM_29973"/>
      <w:r>
        <w:rPr>
          <w:rFonts w:ascii="Calibri" w:eastAsia="Batang" w:hAnsi="Calibri" w:cs="Calibri"/>
          <w:b/>
          <w:sz w:val="26"/>
          <w:szCs w:val="26"/>
          <w:lang w:eastAsia="pt-BR"/>
        </w:rPr>
        <w:t>Sumário das principais práticas contábeis</w:t>
      </w:r>
      <w:bookmarkEnd w:id="33"/>
    </w:p>
    <w:p w14:paraId="519A640C" w14:textId="77777777" w:rsidR="00D54C5C" w:rsidRDefault="0080373D" w:rsidP="00D54C5C">
      <w:pPr>
        <w:keepLines/>
        <w:autoSpaceDE w:val="0"/>
        <w:autoSpaceDN w:val="0"/>
        <w:adjustRightInd w:val="0"/>
        <w:spacing w:after="240" w:line="240" w:lineRule="auto"/>
        <w:jc w:val="both"/>
        <w:rPr>
          <w:rFonts w:ascii="Calibri" w:eastAsia="Batang" w:hAnsi="Calibri" w:cs="Calibri"/>
          <w:lang w:eastAsia="pt-BR"/>
        </w:rPr>
      </w:pPr>
      <w:r w:rsidRPr="00A341D8">
        <w:rPr>
          <w:rFonts w:ascii="Calibri" w:eastAsia="Batang" w:hAnsi="Calibri" w:cs="Calibri"/>
          <w:lang w:eastAsia="pt-BR"/>
        </w:rPr>
        <w:t xml:space="preserve">Para melhor compreensão da base de reconhecimento e mensuração aplicadas na preparação das demonstrações financeiras, </w:t>
      </w:r>
      <w:r>
        <w:rPr>
          <w:rFonts w:ascii="Calibri" w:eastAsia="Batang" w:hAnsi="Calibri" w:cs="Calibri"/>
          <w:lang w:eastAsia="pt-BR"/>
        </w:rPr>
        <w:t>as práticas contábeis</w:t>
      </w:r>
      <w:r w:rsidRPr="00A341D8">
        <w:rPr>
          <w:rFonts w:ascii="Calibri" w:eastAsia="Batang" w:hAnsi="Calibri" w:cs="Calibri"/>
          <w:lang w:eastAsia="pt-BR"/>
        </w:rPr>
        <w:t xml:space="preserve"> são apresentadas nas respectivas notas explicativas que tratam dos temas de suas aplicações.</w:t>
      </w:r>
    </w:p>
    <w:p w14:paraId="519A640D" w14:textId="77777777" w:rsidR="00D54C5C" w:rsidRDefault="0080373D" w:rsidP="00D54C5C">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bookmarkStart w:id="35" w:name="DOC_TBL00008_1_1"/>
      <w:bookmarkEnd w:id="35"/>
      <w:r w:rsidRPr="00AE1BC7">
        <w:rPr>
          <w:rFonts w:ascii="Calibri" w:eastAsia="Batang" w:hAnsi="Calibri" w:cs="Calibri"/>
          <w:b/>
          <w:sz w:val="24"/>
          <w:szCs w:val="24"/>
          <w:lang w:eastAsia="pt-BR"/>
        </w:rPr>
        <w:t>Instrumentos financeiros</w:t>
      </w:r>
    </w:p>
    <w:p w14:paraId="519A640E" w14:textId="77777777" w:rsidR="00B61E31" w:rsidRDefault="0080373D" w:rsidP="00B61E31">
      <w:pPr>
        <w:keepLines/>
        <w:autoSpaceDE w:val="0"/>
        <w:autoSpaceDN w:val="0"/>
        <w:adjustRightInd w:val="0"/>
        <w:spacing w:after="240" w:line="240" w:lineRule="auto"/>
        <w:jc w:val="both"/>
        <w:rPr>
          <w:rFonts w:ascii="Calibri" w:eastAsia="Batang" w:hAnsi="Calibri" w:cs="Calibri"/>
          <w:lang w:eastAsia="pt-BR"/>
        </w:rPr>
      </w:pPr>
      <w:r w:rsidRPr="00954E8A">
        <w:rPr>
          <w:rFonts w:ascii="Calibri" w:eastAsia="Batang" w:hAnsi="Calibri" w:cs="Calibri"/>
          <w:lang w:eastAsia="pt-BR"/>
        </w:rPr>
        <w:t>Instrumento financeiro é qualquer contrato que dê origem a um ativo financeiro para a entidade e a um passivo financeiro ou instrumento patrimonial para outra entidade.</w:t>
      </w:r>
    </w:p>
    <w:p w14:paraId="519A640F" w14:textId="77777777" w:rsidR="00B61E31" w:rsidRDefault="0080373D" w:rsidP="00B61E31">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B02931">
        <w:rPr>
          <w:rFonts w:ascii="Calibri" w:eastAsia="Batang" w:hAnsi="Calibri" w:cs="Calibri"/>
          <w:b/>
          <w:sz w:val="24"/>
          <w:szCs w:val="24"/>
          <w:lang w:eastAsia="pt-BR"/>
        </w:rPr>
        <w:t>Ativos</w:t>
      </w:r>
      <w:r>
        <w:rPr>
          <w:rFonts w:ascii="Calibri" w:eastAsia="Batang" w:hAnsi="Calibri" w:cs="Calibri"/>
          <w:b/>
          <w:sz w:val="24"/>
          <w:szCs w:val="24"/>
          <w:lang w:eastAsia="pt-BR"/>
        </w:rPr>
        <w:t xml:space="preserve"> financeiros</w:t>
      </w:r>
    </w:p>
    <w:p w14:paraId="519A6410" w14:textId="77777777" w:rsidR="00B61E31" w:rsidRPr="00975E88" w:rsidRDefault="0080373D" w:rsidP="00B61E31">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975E88">
        <w:rPr>
          <w:rFonts w:ascii="Calibri" w:eastAsia="Batang" w:hAnsi="Calibri" w:cs="Calibri"/>
          <w:b/>
          <w:sz w:val="24"/>
          <w:szCs w:val="24"/>
          <w:lang w:eastAsia="pt-BR"/>
        </w:rPr>
        <w:t>Reconhecimento e mensuração inicial</w:t>
      </w:r>
    </w:p>
    <w:p w14:paraId="519A6411" w14:textId="77777777" w:rsidR="00B61E31" w:rsidRDefault="0080373D" w:rsidP="00B61E3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Um ativo financeiro é reconhecido quando a entidade se tornar parte das disposições contratuais do instrumento.</w:t>
      </w:r>
    </w:p>
    <w:p w14:paraId="519A6412" w14:textId="77777777" w:rsidR="00B61E31" w:rsidRDefault="0080373D" w:rsidP="00B61E31">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Pr>
          <w:rFonts w:ascii="Calibri" w:eastAsia="Batang" w:hAnsi="Calibri" w:cs="Calibri"/>
          <w:b/>
          <w:sz w:val="24"/>
          <w:szCs w:val="24"/>
          <w:lang w:eastAsia="pt-BR"/>
        </w:rPr>
        <w:t>Classificação e mensuração subsequente</w:t>
      </w:r>
    </w:p>
    <w:p w14:paraId="519A6413" w14:textId="77777777" w:rsidR="00B61E31" w:rsidRDefault="0080373D" w:rsidP="00B61E3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Ativos financeiros são classificados como subsequentemente mensurados ao custo amortizado, ao valor justo por meio de outros resultados abrangentes ou ao valor justo por meio do resultado com base tanto: no modelo de negócios da entidade para a gestão dos ativos financeiros; quanto nas características de fluxo de caixa contratual do ativo financeiro, conforme segue:</w:t>
      </w:r>
    </w:p>
    <w:p w14:paraId="519A6414" w14:textId="77777777" w:rsidR="00B61E31" w:rsidRDefault="0080373D" w:rsidP="00B61E31">
      <w:pPr>
        <w:numPr>
          <w:ilvl w:val="4"/>
          <w:numId w:val="4"/>
        </w:numPr>
        <w:spacing w:before="240" w:after="240" w:line="240" w:lineRule="auto"/>
        <w:jc w:val="both"/>
        <w:rPr>
          <w:rFonts w:ascii="Calibri" w:eastAsia="Batang" w:hAnsi="Calibri" w:cs="Calibri"/>
          <w:lang w:eastAsia="pt-BR"/>
        </w:rPr>
      </w:pPr>
      <w:r>
        <w:rPr>
          <w:rFonts w:ascii="Calibri" w:eastAsia="Batang" w:hAnsi="Calibri" w:cs="Calibri"/>
          <w:lang w:eastAsia="pt-BR"/>
        </w:rPr>
        <w:lastRenderedPageBreak/>
        <w:t>Custo amortizado: ativo financeiro (instrumento financeiro de dívida) cujo fluxo de caixa contratual resulta somente do pagamento de principal e juros sobre o principal em datas específicas e, cujo modelo de negócios objetiva manter o ativo com o fim de receber seus fluxos de caixa contratuais;</w:t>
      </w:r>
    </w:p>
    <w:p w14:paraId="519A6415" w14:textId="77777777" w:rsidR="00B61E31" w:rsidRDefault="0080373D" w:rsidP="00B61E31">
      <w:pPr>
        <w:numPr>
          <w:ilvl w:val="4"/>
          <w:numId w:val="4"/>
        </w:numPr>
        <w:spacing w:before="240" w:after="240" w:line="240" w:lineRule="auto"/>
        <w:jc w:val="both"/>
        <w:rPr>
          <w:rFonts w:ascii="Calibri" w:eastAsia="Batang" w:hAnsi="Calibri" w:cs="Calibri"/>
          <w:lang w:eastAsia="pt-BR"/>
        </w:rPr>
      </w:pPr>
      <w:r>
        <w:rPr>
          <w:rFonts w:ascii="Calibri" w:eastAsia="Batang" w:hAnsi="Calibri" w:cs="Calibri"/>
          <w:lang w:eastAsia="pt-BR"/>
        </w:rPr>
        <w:t>Valor justo por meio de outros resultados abrangentes: ativo financeiro (instrumento financeiro de dívida) cujo fluxo de caixa contratual resulta somente do recebimento de principal e juros sobre o principal em datas específicas e, cujo modelo de negócios objetiva tanto o recebimento dos fluxos de caixa contratuais do ativo quanto sua venda, bem como investimentos em instrumentos patrimoniais não mantidos para negociação nem contraprestação contingente, que no reconhecimento inicial, a Companhia elegeu de forma irrevogável por apresentar alterações subsequentes no valor justo do investimento em outros resultados abrangentes; e</w:t>
      </w:r>
    </w:p>
    <w:p w14:paraId="519A6416" w14:textId="77777777" w:rsidR="00B61E31" w:rsidRDefault="0080373D" w:rsidP="00B61E31">
      <w:pPr>
        <w:numPr>
          <w:ilvl w:val="4"/>
          <w:numId w:val="4"/>
        </w:numPr>
        <w:spacing w:before="240" w:after="240" w:line="240" w:lineRule="auto"/>
        <w:jc w:val="both"/>
        <w:rPr>
          <w:rFonts w:ascii="Calibri" w:eastAsia="Batang" w:hAnsi="Calibri" w:cs="Calibri"/>
          <w:lang w:eastAsia="pt-BR"/>
        </w:rPr>
      </w:pPr>
      <w:r>
        <w:rPr>
          <w:rFonts w:ascii="Calibri" w:eastAsia="Batang" w:hAnsi="Calibri" w:cs="Calibri"/>
          <w:lang w:eastAsia="pt-BR"/>
        </w:rPr>
        <w:t>Valor justo por meio do resultado: todos os demais ativos financeiros. Esta categoria geralmente inclui instrumentos financeiros derivativos.</w:t>
      </w:r>
    </w:p>
    <w:p w14:paraId="519A6417" w14:textId="77777777" w:rsidR="00B61E31" w:rsidRPr="00A72F7D" w:rsidRDefault="0080373D" w:rsidP="00B61E31">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B02931">
        <w:rPr>
          <w:rFonts w:ascii="Calibri" w:eastAsia="Batang" w:hAnsi="Calibri" w:cs="Calibri"/>
          <w:b/>
          <w:sz w:val="24"/>
          <w:szCs w:val="24"/>
          <w:lang w:eastAsia="pt-BR"/>
        </w:rPr>
        <w:t>Passivos</w:t>
      </w:r>
      <w:r>
        <w:rPr>
          <w:rFonts w:ascii="Calibri" w:eastAsia="Batang" w:hAnsi="Calibri" w:cs="Calibri"/>
          <w:b/>
          <w:sz w:val="24"/>
          <w:szCs w:val="24"/>
          <w:lang w:eastAsia="pt-BR"/>
        </w:rPr>
        <w:t xml:space="preserve"> Financeiros</w:t>
      </w:r>
    </w:p>
    <w:p w14:paraId="519A6418" w14:textId="77777777" w:rsidR="00B61E31" w:rsidRDefault="0080373D" w:rsidP="00B61E31">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Pr>
          <w:rFonts w:ascii="Calibri" w:eastAsia="Batang" w:hAnsi="Calibri" w:cs="Calibri"/>
          <w:b/>
          <w:sz w:val="24"/>
          <w:szCs w:val="24"/>
          <w:lang w:eastAsia="pt-BR"/>
        </w:rPr>
        <w:t>Reconhecimento e mensuração inicial</w:t>
      </w:r>
    </w:p>
    <w:p w14:paraId="519A6419" w14:textId="77777777" w:rsidR="00B61E31" w:rsidRPr="000A114C" w:rsidRDefault="0080373D" w:rsidP="00B61E31">
      <w:pPr>
        <w:keepLines/>
        <w:autoSpaceDE w:val="0"/>
        <w:autoSpaceDN w:val="0"/>
        <w:adjustRightInd w:val="0"/>
        <w:spacing w:after="240" w:line="240" w:lineRule="auto"/>
        <w:jc w:val="both"/>
        <w:rPr>
          <w:rFonts w:ascii="Calibri" w:eastAsia="Batang" w:hAnsi="Calibri" w:cs="Calibri"/>
          <w:lang w:eastAsia="pt-BR"/>
        </w:rPr>
      </w:pPr>
      <w:r w:rsidRPr="000A114C">
        <w:rPr>
          <w:rFonts w:ascii="Calibri" w:eastAsia="Batang" w:hAnsi="Calibri" w:cs="Calibri"/>
          <w:lang w:eastAsia="pt-BR"/>
        </w:rPr>
        <w:t>Um passivo financeiro é reconhecido quando a entidade se tornar parte das disposições contratuais do instrumento.</w:t>
      </w:r>
    </w:p>
    <w:p w14:paraId="519A641A" w14:textId="77777777" w:rsidR="00B61E31" w:rsidRPr="000A114C" w:rsidRDefault="0080373D" w:rsidP="00B61E31">
      <w:pPr>
        <w:keepLines/>
        <w:autoSpaceDE w:val="0"/>
        <w:autoSpaceDN w:val="0"/>
        <w:adjustRightInd w:val="0"/>
        <w:spacing w:after="240" w:line="240" w:lineRule="auto"/>
        <w:jc w:val="both"/>
        <w:rPr>
          <w:rFonts w:ascii="Calibri" w:eastAsia="Batang" w:hAnsi="Calibri" w:cs="Calibri"/>
          <w:lang w:eastAsia="pt-BR"/>
        </w:rPr>
      </w:pPr>
      <w:r w:rsidRPr="000A114C">
        <w:rPr>
          <w:rFonts w:ascii="Calibri" w:eastAsia="Batang" w:hAnsi="Calibri" w:cs="Calibri"/>
          <w:lang w:eastAsia="pt-BR"/>
        </w:rPr>
        <w:t>Exceto por passivos financeiros mensurados ao valor justo, no reconhecimento inicial, passivos financeiros são mensurados a valor justo adicionado ou deduzido dos custos de transação que sejam diretamente atribuíveis à aquisição ou à emissão de tais passivos.</w:t>
      </w:r>
    </w:p>
    <w:p w14:paraId="519A641B" w14:textId="77777777" w:rsidR="00B61E31" w:rsidRDefault="0080373D" w:rsidP="00B61E31">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Pr>
          <w:rFonts w:ascii="Calibri" w:eastAsia="Batang" w:hAnsi="Calibri" w:cs="Calibri"/>
          <w:b/>
          <w:sz w:val="24"/>
          <w:szCs w:val="24"/>
          <w:lang w:eastAsia="pt-BR"/>
        </w:rPr>
        <w:t>Classificação e mensuração subsequente</w:t>
      </w:r>
    </w:p>
    <w:p w14:paraId="519A641C" w14:textId="77777777" w:rsidR="00B61E31" w:rsidRPr="000A114C" w:rsidRDefault="0080373D" w:rsidP="00B61E31">
      <w:pPr>
        <w:keepLines/>
        <w:autoSpaceDE w:val="0"/>
        <w:autoSpaceDN w:val="0"/>
        <w:adjustRightInd w:val="0"/>
        <w:spacing w:after="240" w:line="240" w:lineRule="auto"/>
        <w:jc w:val="both"/>
        <w:rPr>
          <w:rFonts w:ascii="Calibri" w:eastAsia="Batang" w:hAnsi="Calibri" w:cs="Calibri"/>
          <w:lang w:eastAsia="pt-BR"/>
        </w:rPr>
      </w:pPr>
      <w:r w:rsidRPr="000A114C">
        <w:rPr>
          <w:rFonts w:ascii="Calibri" w:eastAsia="Batang" w:hAnsi="Calibri" w:cs="Calibri"/>
          <w:lang w:eastAsia="pt-BR"/>
        </w:rPr>
        <w:t>Passivos financeiros são classificados como mensurados subsequentemente pelo custo amortizado, exceto em determinadas circunstâncias, que incluem determinados passivos financeiros ao valor justo por meio do resultado.</w:t>
      </w:r>
    </w:p>
    <w:p w14:paraId="519A641D" w14:textId="77777777" w:rsidR="00B61E31" w:rsidRPr="000A114C" w:rsidRDefault="0080373D" w:rsidP="00B61E31">
      <w:pPr>
        <w:keepLines/>
        <w:autoSpaceDE w:val="0"/>
        <w:autoSpaceDN w:val="0"/>
        <w:adjustRightInd w:val="0"/>
        <w:spacing w:after="240" w:line="240" w:lineRule="auto"/>
        <w:jc w:val="both"/>
        <w:rPr>
          <w:rFonts w:ascii="Calibri" w:eastAsia="Batang" w:hAnsi="Calibri" w:cs="Calibri"/>
          <w:lang w:eastAsia="pt-BR"/>
        </w:rPr>
      </w:pPr>
      <w:r w:rsidRPr="000A114C">
        <w:rPr>
          <w:rFonts w:ascii="Calibri" w:eastAsia="Batang" w:hAnsi="Calibri" w:cs="Calibri"/>
          <w:lang w:eastAsia="pt-BR"/>
        </w:rPr>
        <w:t>Financiamentos são mensurados ao custo amortizado utilizando o método dos juros efetivos.</w:t>
      </w:r>
    </w:p>
    <w:p w14:paraId="519A641E" w14:textId="77777777" w:rsidR="00B61E31" w:rsidRPr="000A114C" w:rsidRDefault="0080373D" w:rsidP="00B61E31">
      <w:pPr>
        <w:keepLines/>
        <w:autoSpaceDE w:val="0"/>
        <w:autoSpaceDN w:val="0"/>
        <w:adjustRightInd w:val="0"/>
        <w:spacing w:after="240" w:line="240" w:lineRule="auto"/>
        <w:jc w:val="both"/>
        <w:rPr>
          <w:rFonts w:ascii="Calibri" w:eastAsia="Batang" w:hAnsi="Calibri" w:cs="Calibri"/>
          <w:lang w:eastAsia="pt-BR"/>
        </w:rPr>
      </w:pPr>
      <w:r w:rsidRPr="000A114C">
        <w:rPr>
          <w:rFonts w:ascii="Calibri" w:eastAsia="Batang" w:hAnsi="Calibri" w:cs="Calibri"/>
          <w:lang w:eastAsia="pt-BR"/>
        </w:rPr>
        <w:t>Quando passivos financeiros mensurados a custo amortizado tem seus termos contratuais modificados e tal modificação não for substancial, seus saldos contábeis refletirão o valor presente dos seus fluxos de caixa sob os novos termos, utilizando a taxa de juros efetiva original. A diferença entre o saldo contábil do instrumento remensurado quando da modificação não substancial dos seus termos e seu saldo contábil imediatamente anterior a tal modificação é reconhecida como ganho ou perda no resultado do período.</w:t>
      </w:r>
    </w:p>
    <w:p w14:paraId="519A641F" w14:textId="77777777" w:rsidR="00D54C5C" w:rsidRDefault="0080373D" w:rsidP="00DB2828">
      <w:pPr>
        <w:keepLines/>
        <w:autoSpaceDE w:val="0"/>
        <w:autoSpaceDN w:val="0"/>
        <w:adjustRightInd w:val="0"/>
        <w:spacing w:after="240" w:line="240" w:lineRule="auto"/>
        <w:jc w:val="both"/>
        <w:rPr>
          <w:rFonts w:ascii="Calibri" w:eastAsia="Batang" w:hAnsi="Calibri" w:cs="Calibri"/>
          <w:lang w:eastAsia="pt-BR"/>
        </w:rPr>
        <w:sectPr w:rsidR="00D54C5C" w:rsidSect="009F3D6B">
          <w:headerReference w:type="even" r:id="rId90"/>
          <w:headerReference w:type="default" r:id="rId91"/>
          <w:footerReference w:type="even" r:id="rId92"/>
          <w:footerReference w:type="default" r:id="rId93"/>
          <w:headerReference w:type="first" r:id="rId94"/>
          <w:footerReference w:type="first" r:id="rId95"/>
          <w:type w:val="continuous"/>
          <w:pgSz w:w="11906" w:h="16838" w:code="9"/>
          <w:pgMar w:top="720" w:right="720" w:bottom="720" w:left="720" w:header="567" w:footer="454" w:gutter="0"/>
          <w:cols w:space="708"/>
          <w:docGrid w:linePitch="360"/>
        </w:sectPr>
      </w:pPr>
      <w:r>
        <w:rPr>
          <w:rFonts w:ascii="Calibri" w:eastAsia="Batang" w:hAnsi="Calibri" w:cs="Calibri"/>
          <w:lang w:eastAsia="pt-BR"/>
        </w:rPr>
        <w:t>Os ativos financeiros e os riscos identificados estão detalhados na nota 13 – Instrumentos financeiros destas demonstrações financeiras.</w:t>
      </w:r>
      <w:bookmarkEnd w:id="34"/>
    </w:p>
    <w:p w14:paraId="519A6420" w14:textId="77777777" w:rsidR="000D0DC0" w:rsidRDefault="0080373D" w:rsidP="000D0DC0">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6" w:name="_Toc256000016"/>
      <w:bookmarkStart w:id="37" w:name="_Toc256000013"/>
      <w:bookmarkStart w:id="38" w:name="_DMBM_29954"/>
      <w:r>
        <w:rPr>
          <w:rFonts w:ascii="Calibri" w:eastAsia="Batang" w:hAnsi="Calibri" w:cs="Calibri"/>
          <w:b/>
          <w:sz w:val="26"/>
          <w:szCs w:val="26"/>
          <w:lang w:eastAsia="pt-BR"/>
        </w:rPr>
        <w:t>Estimativas e julgamentos relevantes</w:t>
      </w:r>
      <w:bookmarkEnd w:id="36"/>
      <w:bookmarkEnd w:id="37"/>
    </w:p>
    <w:p w14:paraId="519A6421" w14:textId="77777777" w:rsidR="00757EA4" w:rsidRDefault="0080373D" w:rsidP="00757EA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preparação das demonstrações financeiras requer o uso de estimativas e julgamentos para determinadas operações que refletem no reconhecimento e mensuração de ativos, passivos, receitas e despesas. As premissas utilizadas são baseadas no histórico e outros fatores considerados relevantes, sendo revisadas periodicamente pela Administração. Os resultados reais podem diferir dos valores estimados.</w:t>
      </w:r>
    </w:p>
    <w:p w14:paraId="519A6422" w14:textId="77777777" w:rsidR="00937ADE" w:rsidRDefault="0080373D" w:rsidP="00937ADE">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por conta da simplicidade das operações realizadas até a conclusão dessa demonstração, não apresenta estimativas e julgamentos, que possam eventualmente afetar materialmente a situação financeira e os seus resultados.</w:t>
      </w:r>
    </w:p>
    <w:bookmarkEnd w:id="38"/>
    <w:p w14:paraId="519A6423" w14:textId="77777777" w:rsidR="00937ADE" w:rsidRDefault="00937ADE" w:rsidP="00D720F3">
      <w:pPr>
        <w:widowControl w:val="0"/>
        <w:spacing w:line="240" w:lineRule="auto"/>
        <w:rPr>
          <w:rFonts w:ascii="Calibri" w:eastAsia="Times New Roman" w:hAnsi="Calibri" w:cs="Times New Roman"/>
          <w:b/>
          <w:color w:val="548DD4"/>
          <w:sz w:val="6"/>
          <w:szCs w:val="6"/>
          <w:lang w:eastAsia="pt-BR"/>
        </w:rPr>
        <w:sectPr w:rsidR="00937ADE" w:rsidSect="009F3D6B">
          <w:headerReference w:type="even" r:id="rId96"/>
          <w:headerReference w:type="default" r:id="rId97"/>
          <w:footerReference w:type="even" r:id="rId98"/>
          <w:footerReference w:type="default" r:id="rId99"/>
          <w:headerReference w:type="first" r:id="rId100"/>
          <w:footerReference w:type="first" r:id="rId101"/>
          <w:type w:val="continuous"/>
          <w:pgSz w:w="11906" w:h="16838" w:code="9"/>
          <w:pgMar w:top="720" w:right="720" w:bottom="720" w:left="720" w:header="567" w:footer="454" w:gutter="0"/>
          <w:cols w:space="708"/>
          <w:docGrid w:linePitch="360"/>
        </w:sectPr>
      </w:pPr>
    </w:p>
    <w:p w14:paraId="519A6424" w14:textId="77777777" w:rsidR="00580022" w:rsidRDefault="0080373D" w:rsidP="00580022">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9" w:name="_Toc256000017"/>
      <w:bookmarkStart w:id="40" w:name="_Toc256000014"/>
      <w:bookmarkStart w:id="41" w:name="_DMBM_29958"/>
      <w:r>
        <w:rPr>
          <w:rFonts w:ascii="Calibri" w:eastAsia="Batang" w:hAnsi="Calibri" w:cs="Calibri"/>
          <w:b/>
          <w:sz w:val="26"/>
          <w:szCs w:val="26"/>
          <w:lang w:eastAsia="pt-BR"/>
        </w:rPr>
        <w:lastRenderedPageBreak/>
        <w:t>Novas Normas e Interpretações</w:t>
      </w:r>
      <w:bookmarkEnd w:id="39"/>
      <w:bookmarkEnd w:id="40"/>
    </w:p>
    <w:p w14:paraId="519A6425" w14:textId="77777777" w:rsidR="00165DD9" w:rsidRPr="00843754" w:rsidRDefault="0080373D" w:rsidP="00165DD9">
      <w:pPr>
        <w:keepNext/>
        <w:keepLines/>
        <w:numPr>
          <w:ilvl w:val="1"/>
          <w:numId w:val="1"/>
        </w:numPr>
        <w:spacing w:before="240" w:after="240" w:line="240" w:lineRule="auto"/>
        <w:ind w:left="284" w:hanging="284"/>
        <w:jc w:val="both"/>
        <w:outlineLvl w:val="1"/>
        <w:rPr>
          <w:rFonts w:ascii="Calibri" w:eastAsia="Batang" w:hAnsi="Calibri" w:cs="Calibri"/>
          <w:b/>
          <w:sz w:val="24"/>
          <w:szCs w:val="24"/>
          <w:lang w:eastAsia="pt-BR"/>
        </w:rPr>
      </w:pPr>
      <w:r w:rsidRPr="00843754">
        <w:rPr>
          <w:rFonts w:ascii="Calibri" w:eastAsia="Batang" w:hAnsi="Calibri" w:cs="Calibri"/>
          <w:b/>
          <w:sz w:val="24"/>
          <w:szCs w:val="24"/>
          <w:lang w:eastAsia="pt-BR"/>
        </w:rPr>
        <w:t>Comitê de Pronunciamento Contábeis – CPC</w:t>
      </w:r>
    </w:p>
    <w:p w14:paraId="519A6426" w14:textId="77777777" w:rsidR="00165DD9" w:rsidRDefault="0080373D" w:rsidP="00165DD9">
      <w:pPr>
        <w:keepLines/>
        <w:autoSpaceDE w:val="0"/>
        <w:autoSpaceDN w:val="0"/>
        <w:adjustRightInd w:val="0"/>
        <w:spacing w:after="240" w:line="240" w:lineRule="auto"/>
        <w:jc w:val="both"/>
        <w:rPr>
          <w:rFonts w:ascii="Calibri" w:eastAsia="Batang" w:hAnsi="Calibri" w:cs="Calibri"/>
          <w:lang w:eastAsia="pt-BR"/>
        </w:rPr>
      </w:pPr>
      <w:r w:rsidRPr="00843754">
        <w:rPr>
          <w:rFonts w:ascii="Calibri" w:eastAsia="Batang" w:hAnsi="Calibri" w:cs="Calibri"/>
          <w:lang w:eastAsia="pt-BR"/>
        </w:rPr>
        <w:t>A companhia é regida pelos regramentos publicados pelo CPC, que emite pronunciamentos e interpretações análogos às IFRS, tal como emitidas pelo IASB. A seguir são apresentados os normativos contábeis ainda em análise pelo CPC, que não entraram em vigor e não tiveram sua adoção antecipada pela companhia até 31 de dezembro de 202</w:t>
      </w:r>
      <w:r>
        <w:rPr>
          <w:rFonts w:ascii="Calibri" w:eastAsia="Batang" w:hAnsi="Calibri" w:cs="Calibri"/>
          <w:lang w:eastAsia="pt-BR"/>
        </w:rPr>
        <w:t>2</w:t>
      </w:r>
      <w:r w:rsidRPr="00843754">
        <w:rPr>
          <w:rFonts w:ascii="Calibri" w:eastAsia="Batang" w:hAnsi="Calibri" w:cs="Calibri"/>
          <w:lang w:eastAsia="pt-BR"/>
        </w:rPr>
        <w:t>.</w:t>
      </w: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2979"/>
        <w:gridCol w:w="140"/>
        <w:gridCol w:w="5183"/>
        <w:gridCol w:w="140"/>
        <w:gridCol w:w="1758"/>
      </w:tblGrid>
      <w:tr w:rsidR="004B1BB9" w14:paraId="519A642D" w14:textId="77777777">
        <w:trPr>
          <w:trHeight w:hRule="exact" w:val="276"/>
        </w:trPr>
        <w:tc>
          <w:tcPr>
            <w:tcW w:w="30" w:type="dxa"/>
            <w:tcBorders>
              <w:top w:val="nil"/>
              <w:left w:val="nil"/>
              <w:bottom w:val="nil"/>
              <w:right w:val="nil"/>
              <w:tl2br w:val="nil"/>
              <w:tr2bl w:val="nil"/>
            </w:tcBorders>
            <w:shd w:val="clear" w:color="auto" w:fill="auto"/>
            <w:tcMar>
              <w:left w:w="0" w:type="dxa"/>
              <w:right w:w="0" w:type="dxa"/>
            </w:tcMar>
            <w:vAlign w:val="bottom"/>
          </w:tcPr>
          <w:p w14:paraId="519A6427" w14:textId="77777777" w:rsidR="004B1BB9" w:rsidRPr="009C5DEA" w:rsidRDefault="004B1BB9">
            <w:pPr>
              <w:keepLines/>
              <w:tabs>
                <w:tab w:val="decimal" w:pos="-441"/>
              </w:tabs>
              <w:spacing w:after="0" w:line="240" w:lineRule="auto"/>
              <w:rPr>
                <w:rFonts w:ascii="Calibri" w:eastAsia="Calibri" w:hAnsi="Calibri" w:cs="Calibri"/>
                <w:color w:val="000000"/>
                <w:sz w:val="20"/>
                <w:szCs w:val="20"/>
                <w:lang w:bidi="pt-BR"/>
              </w:rPr>
            </w:pPr>
            <w:bookmarkStart w:id="42" w:name="DOC_TBL00007_1_1"/>
            <w:bookmarkEnd w:id="42"/>
          </w:p>
        </w:tc>
        <w:tc>
          <w:tcPr>
            <w:tcW w:w="300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19A6428" w14:textId="77777777" w:rsidR="004B1BB9" w:rsidRDefault="0080373D">
            <w:pPr>
              <w:keepLines/>
              <w:spacing w:after="0" w:line="240" w:lineRule="auto"/>
              <w:rPr>
                <w:rFonts w:ascii="Calibri" w:eastAsia="Calibri" w:hAnsi="Calibri" w:cs="Calibri"/>
                <w:b/>
                <w:color w:val="000000"/>
                <w:sz w:val="16"/>
                <w:szCs w:val="20"/>
                <w:lang w:val="en-US"/>
              </w:rPr>
            </w:pPr>
            <w:r>
              <w:rPr>
                <w:rFonts w:ascii="Calibri" w:eastAsia="Calibri" w:hAnsi="Calibri" w:cs="Calibri"/>
                <w:b/>
                <w:color w:val="000000"/>
                <w:sz w:val="16"/>
                <w:szCs w:val="20"/>
                <w:lang w:val="en-US"/>
              </w:rPr>
              <w:t>Norma</w:t>
            </w:r>
          </w:p>
        </w:tc>
        <w:tc>
          <w:tcPr>
            <w:tcW w:w="10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19A6429" w14:textId="77777777" w:rsidR="004B1BB9" w:rsidRDefault="004B1BB9">
            <w:pPr>
              <w:keepLines/>
              <w:spacing w:after="0" w:line="240" w:lineRule="auto"/>
              <w:ind w:left="200" w:firstLine="8"/>
              <w:rPr>
                <w:rFonts w:ascii="Calibri" w:eastAsia="Calibri" w:hAnsi="Calibri" w:cs="Calibri"/>
                <w:b/>
                <w:color w:val="000000"/>
                <w:sz w:val="16"/>
                <w:szCs w:val="20"/>
                <w:lang w:val="en-US"/>
              </w:rPr>
            </w:pPr>
          </w:p>
        </w:tc>
        <w:tc>
          <w:tcPr>
            <w:tcW w:w="522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19A642A" w14:textId="77777777" w:rsidR="004B1BB9" w:rsidRDefault="0080373D">
            <w:pPr>
              <w:keepLines/>
              <w:spacing w:after="0" w:line="240" w:lineRule="auto"/>
              <w:rPr>
                <w:rFonts w:ascii="Calibri" w:eastAsia="Calibri" w:hAnsi="Calibri" w:cs="Calibri"/>
                <w:b/>
                <w:color w:val="000000"/>
                <w:sz w:val="16"/>
                <w:szCs w:val="20"/>
                <w:lang w:val="en-US"/>
              </w:rPr>
            </w:pPr>
            <w:r>
              <w:rPr>
                <w:rFonts w:ascii="Calibri" w:eastAsia="Calibri" w:hAnsi="Calibri" w:cs="Calibri"/>
                <w:b/>
                <w:color w:val="000000"/>
                <w:sz w:val="16"/>
                <w:szCs w:val="20"/>
                <w:lang w:val="en-US"/>
              </w:rPr>
              <w:t>Descrição</w:t>
            </w:r>
          </w:p>
        </w:tc>
        <w:tc>
          <w:tcPr>
            <w:tcW w:w="10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19A642B" w14:textId="77777777" w:rsidR="004B1BB9" w:rsidRDefault="004B1BB9">
            <w:pPr>
              <w:keepLines/>
              <w:spacing w:after="0" w:line="240" w:lineRule="auto"/>
              <w:rPr>
                <w:rFonts w:ascii="Calibri" w:eastAsia="Calibri" w:hAnsi="Calibri" w:cs="Calibri"/>
                <w:b/>
                <w:color w:val="000000"/>
                <w:sz w:val="16"/>
                <w:szCs w:val="20"/>
                <w:lang w:val="en-US"/>
              </w:rPr>
            </w:pPr>
          </w:p>
        </w:tc>
        <w:tc>
          <w:tcPr>
            <w:tcW w:w="177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19A642C" w14:textId="77777777" w:rsidR="004B1BB9" w:rsidRDefault="0080373D">
            <w:pPr>
              <w:keepLines/>
              <w:spacing w:after="0" w:line="240" w:lineRule="auto"/>
              <w:rPr>
                <w:rFonts w:ascii="Calibri" w:eastAsia="Calibri" w:hAnsi="Calibri" w:cs="Calibri"/>
                <w:b/>
                <w:color w:val="000000"/>
                <w:sz w:val="16"/>
                <w:szCs w:val="20"/>
                <w:lang w:val="en-US" w:bidi="pt-BR"/>
              </w:rPr>
            </w:pPr>
            <w:r>
              <w:rPr>
                <w:rFonts w:ascii="Calibri" w:eastAsia="Calibri" w:hAnsi="Calibri" w:cs="Calibri"/>
                <w:b/>
                <w:color w:val="000000"/>
                <w:sz w:val="16"/>
                <w:szCs w:val="20"/>
                <w:lang w:val="en-US"/>
              </w:rPr>
              <w:t>Data de vigência</w:t>
            </w:r>
          </w:p>
        </w:tc>
      </w:tr>
      <w:tr w:rsidR="004B1BB9" w14:paraId="519A6434" w14:textId="77777777">
        <w:trPr>
          <w:trHeight w:hRule="exact" w:val="1200"/>
        </w:trPr>
        <w:tc>
          <w:tcPr>
            <w:tcW w:w="30" w:type="dxa"/>
            <w:tcBorders>
              <w:top w:val="nil"/>
              <w:left w:val="nil"/>
              <w:bottom w:val="nil"/>
              <w:right w:val="nil"/>
              <w:tl2br w:val="nil"/>
              <w:tr2bl w:val="nil"/>
            </w:tcBorders>
            <w:shd w:val="clear" w:color="auto" w:fill="auto"/>
            <w:tcMar>
              <w:left w:w="0" w:type="dxa"/>
              <w:right w:w="0" w:type="dxa"/>
            </w:tcMar>
            <w:vAlign w:val="bottom"/>
          </w:tcPr>
          <w:p w14:paraId="519A642E" w14:textId="77777777" w:rsidR="004B1BB9" w:rsidRDefault="004B1BB9">
            <w:pPr>
              <w:keepLines/>
              <w:tabs>
                <w:tab w:val="decimal" w:pos="-441"/>
              </w:tabs>
              <w:spacing w:after="0" w:line="240" w:lineRule="auto"/>
              <w:rPr>
                <w:rFonts w:ascii="Calibri" w:eastAsia="Calibri" w:hAnsi="Calibri" w:cs="Calibri"/>
                <w:color w:val="000000"/>
                <w:sz w:val="20"/>
                <w:szCs w:val="20"/>
                <w:lang w:val="en-US"/>
              </w:rPr>
            </w:pPr>
          </w:p>
        </w:tc>
        <w:tc>
          <w:tcPr>
            <w:tcW w:w="30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2F" w14:textId="77777777" w:rsidR="004B1BB9" w:rsidRDefault="0080373D">
            <w:pPr>
              <w:keepLines/>
              <w:tabs>
                <w:tab w:val="right" w:pos="2800"/>
              </w:tabs>
              <w:spacing w:after="0" w:line="240" w:lineRule="auto"/>
              <w:rPr>
                <w:rFonts w:ascii="Times New Roman" w:eastAsia="Times New Roman" w:hAnsi="Times New Roman" w:cs="Times New Roman"/>
                <w:i/>
                <w:color w:val="000000"/>
                <w:sz w:val="18"/>
                <w:szCs w:val="20"/>
                <w:lang w:val="en-US"/>
              </w:rPr>
            </w:pPr>
            <w:r>
              <w:rPr>
                <w:rFonts w:ascii="Times New Roman" w:eastAsia="Times New Roman" w:hAnsi="Times New Roman" w:cs="Times New Roman"/>
                <w:i/>
                <w:color w:val="000000"/>
                <w:sz w:val="18"/>
                <w:szCs w:val="20"/>
                <w:lang w:val="en-US"/>
              </w:rPr>
              <w:tab/>
              <w:t>IFRS 17 – Insurance Contracts and Amendments to IFRS 17 Insurance Contracts</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430" w14:textId="77777777" w:rsidR="004B1BB9" w:rsidRDefault="004B1BB9">
            <w:pPr>
              <w:keepLines/>
              <w:spacing w:after="0" w:line="240" w:lineRule="auto"/>
              <w:ind w:left="400" w:firstLine="15"/>
              <w:rPr>
                <w:rFonts w:ascii="Calibri" w:eastAsia="Calibri" w:hAnsi="Calibri" w:cs="Calibri"/>
                <w:color w:val="FF0000"/>
                <w:sz w:val="16"/>
                <w:szCs w:val="20"/>
                <w:lang w:val="en-US"/>
              </w:rPr>
            </w:pPr>
          </w:p>
        </w:tc>
        <w:tc>
          <w:tcPr>
            <w:tcW w:w="52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31" w14:textId="77777777" w:rsidR="004B1BB9" w:rsidRPr="009C5DEA" w:rsidRDefault="0080373D">
            <w:pPr>
              <w:keepLines/>
              <w:tabs>
                <w:tab w:val="right" w:pos="5020"/>
              </w:tabs>
              <w:spacing w:after="0" w:line="240" w:lineRule="auto"/>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lang w:val="en-US"/>
              </w:rPr>
              <w:tab/>
            </w:r>
            <w:r w:rsidRPr="009C5DEA">
              <w:rPr>
                <w:rFonts w:ascii="Times New Roman" w:eastAsia="Times New Roman" w:hAnsi="Times New Roman" w:cs="Times New Roman"/>
                <w:color w:val="000000"/>
                <w:sz w:val="18"/>
                <w:szCs w:val="20"/>
              </w:rPr>
              <w:t xml:space="preserve">O IFRS 17 substitui o IFRS 4 - Insurance Contracts e estabelece, entre outras coisas, os requisitos que devem ser aplicados, por emissores de contratos de seguros e resseguros no escopo da norma, e para contratos de resseguros mantidos, no reconhecimento, mensuração, apresentação e divulgação relacionados aos contratos de seguro e de resseguro. </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432" w14:textId="77777777" w:rsidR="004B1BB9" w:rsidRPr="009C5DEA" w:rsidRDefault="004B1BB9">
            <w:pPr>
              <w:keepLines/>
              <w:spacing w:after="0" w:line="240" w:lineRule="auto"/>
              <w:jc w:val="both"/>
              <w:rPr>
                <w:rFonts w:ascii="Calibri" w:eastAsia="Calibri" w:hAnsi="Calibri" w:cs="Calibri"/>
                <w:color w:val="FF0000"/>
                <w:sz w:val="16"/>
                <w:szCs w:val="20"/>
              </w:rPr>
            </w:pPr>
          </w:p>
        </w:tc>
        <w:tc>
          <w:tcPr>
            <w:tcW w:w="17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33" w14:textId="77777777" w:rsidR="004B1BB9" w:rsidRPr="009C5DEA" w:rsidRDefault="0080373D">
            <w:pPr>
              <w:keepLines/>
              <w:tabs>
                <w:tab w:val="right" w:pos="1570"/>
              </w:tabs>
              <w:spacing w:after="0" w:line="240" w:lineRule="auto"/>
              <w:rPr>
                <w:rFonts w:ascii="Times New Roman" w:eastAsia="Times New Roman" w:hAnsi="Times New Roman" w:cs="Times New Roman"/>
                <w:color w:val="000000"/>
                <w:sz w:val="18"/>
                <w:szCs w:val="20"/>
                <w:lang w:bidi="pt-BR"/>
              </w:rPr>
            </w:pPr>
            <w:r w:rsidRPr="009C5DEA">
              <w:rPr>
                <w:rFonts w:ascii="Times New Roman" w:eastAsia="Times New Roman" w:hAnsi="Times New Roman" w:cs="Times New Roman"/>
                <w:color w:val="000000"/>
                <w:sz w:val="18"/>
                <w:szCs w:val="20"/>
              </w:rPr>
              <w:tab/>
              <w:t xml:space="preserve">1º de janeiro de 2023, aplicação retrospectiva com regras específicas. </w:t>
            </w:r>
          </w:p>
        </w:tc>
      </w:tr>
      <w:tr w:rsidR="004B1BB9" w14:paraId="519A643B" w14:textId="77777777">
        <w:trPr>
          <w:trHeight w:hRule="exact" w:val="1200"/>
        </w:trPr>
        <w:tc>
          <w:tcPr>
            <w:tcW w:w="30" w:type="dxa"/>
            <w:tcBorders>
              <w:top w:val="nil"/>
              <w:left w:val="nil"/>
              <w:bottom w:val="nil"/>
              <w:right w:val="nil"/>
              <w:tl2br w:val="nil"/>
              <w:tr2bl w:val="nil"/>
            </w:tcBorders>
            <w:shd w:val="clear" w:color="auto" w:fill="auto"/>
            <w:tcMar>
              <w:left w:w="0" w:type="dxa"/>
              <w:right w:w="0" w:type="dxa"/>
            </w:tcMar>
            <w:vAlign w:val="bottom"/>
          </w:tcPr>
          <w:p w14:paraId="519A6435" w14:textId="77777777" w:rsidR="004B1BB9" w:rsidRPr="009C5DEA" w:rsidRDefault="004B1BB9">
            <w:pPr>
              <w:keepLines/>
              <w:tabs>
                <w:tab w:val="decimal" w:pos="-441"/>
              </w:tabs>
              <w:spacing w:after="0" w:line="240" w:lineRule="auto"/>
              <w:rPr>
                <w:rFonts w:ascii="Calibri" w:eastAsia="Calibri" w:hAnsi="Calibri" w:cs="Calibri"/>
                <w:color w:val="000000"/>
                <w:sz w:val="20"/>
                <w:szCs w:val="20"/>
              </w:rPr>
            </w:pPr>
          </w:p>
        </w:tc>
        <w:tc>
          <w:tcPr>
            <w:tcW w:w="30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36" w14:textId="77777777" w:rsidR="004B1BB9" w:rsidRDefault="0080373D">
            <w:pPr>
              <w:keepLines/>
              <w:tabs>
                <w:tab w:val="right" w:pos="2800"/>
              </w:tabs>
              <w:spacing w:after="0" w:line="240" w:lineRule="auto"/>
              <w:rPr>
                <w:rFonts w:ascii="Times New Roman" w:eastAsia="Times New Roman" w:hAnsi="Times New Roman" w:cs="Times New Roman"/>
                <w:i/>
                <w:color w:val="000000"/>
                <w:sz w:val="18"/>
                <w:szCs w:val="20"/>
                <w:lang w:val="en-US"/>
              </w:rPr>
            </w:pPr>
            <w:r w:rsidRPr="009C5DEA">
              <w:rPr>
                <w:rFonts w:ascii="Times New Roman" w:eastAsia="Times New Roman" w:hAnsi="Times New Roman" w:cs="Times New Roman"/>
                <w:i/>
                <w:color w:val="000000"/>
                <w:sz w:val="18"/>
                <w:szCs w:val="20"/>
              </w:rPr>
              <w:tab/>
            </w:r>
            <w:r>
              <w:rPr>
                <w:rFonts w:ascii="Times New Roman" w:eastAsia="Times New Roman" w:hAnsi="Times New Roman" w:cs="Times New Roman"/>
                <w:i/>
                <w:color w:val="000000"/>
                <w:sz w:val="18"/>
                <w:szCs w:val="20"/>
                <w:lang w:val="en-US"/>
              </w:rPr>
              <w:t>Disclosure of Accounting Policies – Amendments to IAS 1 and Practice Statement 2</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437" w14:textId="77777777" w:rsidR="004B1BB9" w:rsidRDefault="004B1BB9">
            <w:pPr>
              <w:keepLines/>
              <w:spacing w:after="0" w:line="240" w:lineRule="auto"/>
              <w:ind w:left="400" w:firstLine="15"/>
              <w:rPr>
                <w:rFonts w:ascii="Calibri" w:eastAsia="Calibri" w:hAnsi="Calibri" w:cs="Calibri"/>
                <w:color w:val="000000"/>
                <w:sz w:val="16"/>
                <w:szCs w:val="20"/>
                <w:lang w:val="en-US"/>
              </w:rPr>
            </w:pPr>
          </w:p>
        </w:tc>
        <w:tc>
          <w:tcPr>
            <w:tcW w:w="52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38" w14:textId="77777777" w:rsidR="004B1BB9" w:rsidRPr="009C5DEA" w:rsidRDefault="0080373D">
            <w:pPr>
              <w:keepLines/>
              <w:tabs>
                <w:tab w:val="right" w:pos="5020"/>
              </w:tabs>
              <w:spacing w:after="0" w:line="240" w:lineRule="auto"/>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lang w:val="en-US"/>
              </w:rPr>
              <w:tab/>
            </w:r>
            <w:r w:rsidRPr="009C5DEA">
              <w:rPr>
                <w:rFonts w:ascii="Times New Roman" w:eastAsia="Times New Roman" w:hAnsi="Times New Roman" w:cs="Times New Roman"/>
                <w:color w:val="000000"/>
                <w:sz w:val="18"/>
                <w:szCs w:val="20"/>
              </w:rPr>
              <w:t>Em substituição ao requerimento de divulgação de políticas contábeis significativas, as emendas ao IAS 1 Presentation of Financial Statements estabelecem que políticas contábeis devem ser divulgadas quando forem materiais. Entre outras coisas, a emenda provê orientações para determinar tal materialidade.</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439" w14:textId="77777777" w:rsidR="004B1BB9" w:rsidRPr="009C5DEA" w:rsidRDefault="004B1BB9">
            <w:pPr>
              <w:keepLines/>
              <w:spacing w:after="0" w:line="240" w:lineRule="auto"/>
              <w:jc w:val="both"/>
              <w:rPr>
                <w:rFonts w:ascii="Calibri" w:eastAsia="Calibri" w:hAnsi="Calibri" w:cs="Calibri"/>
                <w:color w:val="000000"/>
                <w:sz w:val="16"/>
                <w:szCs w:val="20"/>
              </w:rPr>
            </w:pPr>
          </w:p>
        </w:tc>
        <w:tc>
          <w:tcPr>
            <w:tcW w:w="17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3A" w14:textId="77777777" w:rsidR="004B1BB9" w:rsidRPr="009C5DEA" w:rsidRDefault="0080373D">
            <w:pPr>
              <w:keepLines/>
              <w:tabs>
                <w:tab w:val="right" w:pos="1570"/>
              </w:tabs>
              <w:spacing w:after="0" w:line="240" w:lineRule="auto"/>
              <w:rPr>
                <w:rFonts w:ascii="Times New Roman" w:eastAsia="Times New Roman" w:hAnsi="Times New Roman" w:cs="Times New Roman"/>
                <w:color w:val="000000"/>
                <w:sz w:val="18"/>
                <w:szCs w:val="20"/>
                <w:lang w:bidi="pt-BR"/>
              </w:rPr>
            </w:pPr>
            <w:r w:rsidRPr="009C5DEA">
              <w:rPr>
                <w:rFonts w:ascii="Times New Roman" w:eastAsia="Times New Roman" w:hAnsi="Times New Roman" w:cs="Times New Roman"/>
                <w:color w:val="000000"/>
                <w:sz w:val="18"/>
                <w:szCs w:val="20"/>
              </w:rPr>
              <w:tab/>
              <w:t xml:space="preserve">1º de janeiro de 2023, aplicação prospectiva para as emendas ao IAS 1. </w:t>
            </w:r>
          </w:p>
        </w:tc>
      </w:tr>
      <w:tr w:rsidR="004B1BB9" w14:paraId="519A6442" w14:textId="77777777">
        <w:trPr>
          <w:trHeight w:hRule="exact" w:val="1032"/>
        </w:trPr>
        <w:tc>
          <w:tcPr>
            <w:tcW w:w="30" w:type="dxa"/>
            <w:tcBorders>
              <w:top w:val="nil"/>
              <w:left w:val="nil"/>
              <w:bottom w:val="nil"/>
              <w:right w:val="nil"/>
              <w:tl2br w:val="nil"/>
              <w:tr2bl w:val="nil"/>
            </w:tcBorders>
            <w:shd w:val="clear" w:color="auto" w:fill="auto"/>
            <w:tcMar>
              <w:left w:w="0" w:type="dxa"/>
              <w:right w:w="0" w:type="dxa"/>
            </w:tcMar>
            <w:vAlign w:val="bottom"/>
          </w:tcPr>
          <w:p w14:paraId="519A643C" w14:textId="77777777" w:rsidR="004B1BB9" w:rsidRPr="009C5DEA" w:rsidRDefault="004B1BB9">
            <w:pPr>
              <w:keepLines/>
              <w:tabs>
                <w:tab w:val="decimal" w:pos="-441"/>
              </w:tabs>
              <w:spacing w:after="0" w:line="240" w:lineRule="auto"/>
              <w:rPr>
                <w:rFonts w:ascii="Calibri" w:eastAsia="Calibri" w:hAnsi="Calibri" w:cs="Calibri"/>
                <w:color w:val="000000"/>
                <w:sz w:val="20"/>
                <w:szCs w:val="20"/>
              </w:rPr>
            </w:pPr>
          </w:p>
        </w:tc>
        <w:tc>
          <w:tcPr>
            <w:tcW w:w="30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3D" w14:textId="77777777" w:rsidR="004B1BB9" w:rsidRDefault="0080373D">
            <w:pPr>
              <w:keepLines/>
              <w:tabs>
                <w:tab w:val="right" w:pos="2800"/>
              </w:tabs>
              <w:spacing w:after="0" w:line="240" w:lineRule="auto"/>
              <w:rPr>
                <w:rFonts w:ascii="Times New Roman" w:eastAsia="Times New Roman" w:hAnsi="Times New Roman" w:cs="Times New Roman"/>
                <w:i/>
                <w:color w:val="000000"/>
                <w:sz w:val="18"/>
                <w:szCs w:val="20"/>
                <w:lang w:val="en-US"/>
              </w:rPr>
            </w:pPr>
            <w:r w:rsidRPr="009C5DEA">
              <w:rPr>
                <w:rFonts w:ascii="Times New Roman" w:eastAsia="Times New Roman" w:hAnsi="Times New Roman" w:cs="Times New Roman"/>
                <w:i/>
                <w:color w:val="000000"/>
                <w:sz w:val="18"/>
                <w:szCs w:val="20"/>
              </w:rPr>
              <w:tab/>
            </w:r>
            <w:r>
              <w:rPr>
                <w:rFonts w:ascii="Times New Roman" w:eastAsia="Times New Roman" w:hAnsi="Times New Roman" w:cs="Times New Roman"/>
                <w:i/>
                <w:color w:val="000000"/>
                <w:sz w:val="18"/>
                <w:szCs w:val="20"/>
                <w:lang w:val="en-US"/>
              </w:rPr>
              <w:t>Definition of Accounting Estimates – Amendments to IAS 8</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43E" w14:textId="77777777" w:rsidR="004B1BB9" w:rsidRDefault="004B1BB9">
            <w:pPr>
              <w:keepLines/>
              <w:spacing w:after="0" w:line="240" w:lineRule="auto"/>
              <w:ind w:left="400" w:firstLine="15"/>
              <w:rPr>
                <w:rFonts w:ascii="Calibri" w:eastAsia="Calibri" w:hAnsi="Calibri" w:cs="Calibri"/>
                <w:color w:val="000000"/>
                <w:sz w:val="16"/>
                <w:szCs w:val="20"/>
                <w:lang w:val="en-US"/>
              </w:rPr>
            </w:pPr>
          </w:p>
        </w:tc>
        <w:tc>
          <w:tcPr>
            <w:tcW w:w="52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3F" w14:textId="77777777" w:rsidR="004B1BB9" w:rsidRPr="009C5DEA" w:rsidRDefault="0080373D">
            <w:pPr>
              <w:keepLines/>
              <w:tabs>
                <w:tab w:val="right" w:pos="5020"/>
              </w:tabs>
              <w:spacing w:after="0" w:line="240" w:lineRule="auto"/>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lang w:val="en-US"/>
              </w:rPr>
              <w:tab/>
            </w:r>
            <w:r w:rsidRPr="009C5DEA">
              <w:rPr>
                <w:rFonts w:ascii="Times New Roman" w:eastAsia="Times New Roman" w:hAnsi="Times New Roman" w:cs="Times New Roman"/>
                <w:color w:val="000000"/>
                <w:sz w:val="18"/>
                <w:szCs w:val="20"/>
              </w:rPr>
              <w:t>De acordo com as emendas ao IAS 8, a definição de “mudança na estimativa contábil” deixa de existir. Em substituição, foi estabelecida definição para o termo “estimativas contábeis”: valores monetários nas demonstrações financeiras que estão sujeitos à incerteza de mensuração.</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9A6440" w14:textId="77777777" w:rsidR="004B1BB9" w:rsidRPr="009C5DEA" w:rsidRDefault="004B1BB9">
            <w:pPr>
              <w:keepLines/>
              <w:spacing w:after="0" w:line="240" w:lineRule="auto"/>
              <w:jc w:val="both"/>
              <w:rPr>
                <w:rFonts w:ascii="Calibri" w:eastAsia="Calibri" w:hAnsi="Calibri" w:cs="Calibri"/>
                <w:color w:val="000000"/>
                <w:sz w:val="16"/>
                <w:szCs w:val="20"/>
              </w:rPr>
            </w:pPr>
          </w:p>
        </w:tc>
        <w:tc>
          <w:tcPr>
            <w:tcW w:w="17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41" w14:textId="77777777" w:rsidR="004B1BB9" w:rsidRPr="009C5DEA" w:rsidRDefault="0080373D">
            <w:pPr>
              <w:keepLines/>
              <w:tabs>
                <w:tab w:val="right" w:pos="1570"/>
              </w:tabs>
              <w:spacing w:after="0" w:line="240" w:lineRule="auto"/>
              <w:rPr>
                <w:rFonts w:ascii="Times New Roman" w:eastAsia="Times New Roman" w:hAnsi="Times New Roman" w:cs="Times New Roman"/>
                <w:color w:val="000000"/>
                <w:sz w:val="18"/>
                <w:szCs w:val="20"/>
                <w:lang w:bidi="pt-BR"/>
              </w:rPr>
            </w:pPr>
            <w:r w:rsidRPr="009C5DEA">
              <w:rPr>
                <w:rFonts w:ascii="Times New Roman" w:eastAsia="Times New Roman" w:hAnsi="Times New Roman" w:cs="Times New Roman"/>
                <w:color w:val="000000"/>
                <w:sz w:val="18"/>
                <w:szCs w:val="20"/>
              </w:rPr>
              <w:tab/>
              <w:t xml:space="preserve">1º de janeiro de 2023, aplicação prospectiva. </w:t>
            </w:r>
          </w:p>
        </w:tc>
      </w:tr>
      <w:tr w:rsidR="004B1BB9" w14:paraId="519A6449" w14:textId="77777777">
        <w:trPr>
          <w:trHeight w:hRule="exact" w:val="1245"/>
        </w:trPr>
        <w:tc>
          <w:tcPr>
            <w:tcW w:w="30" w:type="dxa"/>
            <w:tcBorders>
              <w:top w:val="nil"/>
              <w:left w:val="nil"/>
              <w:bottom w:val="nil"/>
              <w:right w:val="nil"/>
              <w:tl2br w:val="nil"/>
              <w:tr2bl w:val="nil"/>
            </w:tcBorders>
            <w:shd w:val="clear" w:color="auto" w:fill="auto"/>
            <w:tcMar>
              <w:left w:w="0" w:type="dxa"/>
              <w:right w:w="0" w:type="dxa"/>
            </w:tcMar>
            <w:vAlign w:val="bottom"/>
          </w:tcPr>
          <w:p w14:paraId="519A6443" w14:textId="77777777" w:rsidR="004B1BB9" w:rsidRPr="009C5DEA" w:rsidRDefault="004B1BB9">
            <w:pPr>
              <w:keepLines/>
              <w:tabs>
                <w:tab w:val="decimal" w:pos="-441"/>
              </w:tabs>
              <w:spacing w:after="0" w:line="240" w:lineRule="auto"/>
              <w:rPr>
                <w:rFonts w:ascii="Calibri" w:eastAsia="Calibri" w:hAnsi="Calibri" w:cs="Calibri"/>
                <w:color w:val="000000"/>
                <w:sz w:val="20"/>
                <w:szCs w:val="20"/>
              </w:rPr>
            </w:pPr>
          </w:p>
        </w:tc>
        <w:tc>
          <w:tcPr>
            <w:tcW w:w="30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44" w14:textId="77777777" w:rsidR="004B1BB9" w:rsidRDefault="0080373D">
            <w:pPr>
              <w:keepLines/>
              <w:tabs>
                <w:tab w:val="right" w:pos="2800"/>
              </w:tabs>
              <w:spacing w:after="0" w:line="240" w:lineRule="auto"/>
              <w:rPr>
                <w:rFonts w:ascii="Times New Roman" w:eastAsia="Times New Roman" w:hAnsi="Times New Roman" w:cs="Times New Roman"/>
                <w:i/>
                <w:color w:val="000000"/>
                <w:sz w:val="18"/>
                <w:szCs w:val="20"/>
                <w:lang w:val="en-US"/>
              </w:rPr>
            </w:pPr>
            <w:r w:rsidRPr="009C5DEA">
              <w:rPr>
                <w:rFonts w:ascii="Times New Roman" w:eastAsia="Times New Roman" w:hAnsi="Times New Roman" w:cs="Times New Roman"/>
                <w:i/>
                <w:color w:val="000000"/>
                <w:sz w:val="18"/>
                <w:szCs w:val="20"/>
              </w:rPr>
              <w:tab/>
            </w:r>
            <w:r>
              <w:rPr>
                <w:rFonts w:ascii="Times New Roman" w:eastAsia="Times New Roman" w:hAnsi="Times New Roman" w:cs="Times New Roman"/>
                <w:i/>
                <w:color w:val="000000"/>
                <w:sz w:val="18"/>
                <w:szCs w:val="20"/>
                <w:lang w:val="en-US"/>
              </w:rPr>
              <w:t>Deferred Tax related to Assets and Liabilities arising from a Single Transaction– Amendments to IAS 12</w:t>
            </w:r>
          </w:p>
        </w:tc>
        <w:tc>
          <w:tcPr>
            <w:tcW w:w="1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19A6445" w14:textId="77777777" w:rsidR="004B1BB9" w:rsidRDefault="004B1BB9">
            <w:pPr>
              <w:keepLines/>
              <w:tabs>
                <w:tab w:val="decimal" w:pos="-366"/>
              </w:tabs>
              <w:spacing w:after="0" w:line="240" w:lineRule="auto"/>
              <w:rPr>
                <w:rFonts w:ascii="Calibri" w:eastAsia="Calibri" w:hAnsi="Calibri" w:cs="Calibri"/>
                <w:color w:val="000000"/>
                <w:sz w:val="16"/>
                <w:szCs w:val="20"/>
                <w:lang w:val="en-US"/>
              </w:rPr>
            </w:pPr>
          </w:p>
        </w:tc>
        <w:tc>
          <w:tcPr>
            <w:tcW w:w="52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46" w14:textId="77777777" w:rsidR="004B1BB9" w:rsidRPr="009C5DEA" w:rsidRDefault="0080373D">
            <w:pPr>
              <w:keepLines/>
              <w:tabs>
                <w:tab w:val="right" w:pos="5020"/>
              </w:tabs>
              <w:spacing w:after="0" w:line="240" w:lineRule="auto"/>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lang w:val="en-US"/>
              </w:rPr>
              <w:tab/>
            </w:r>
            <w:r w:rsidRPr="009C5DEA">
              <w:rPr>
                <w:rFonts w:ascii="Times New Roman" w:eastAsia="Times New Roman" w:hAnsi="Times New Roman" w:cs="Times New Roman"/>
                <w:color w:val="000000"/>
                <w:sz w:val="18"/>
                <w:szCs w:val="20"/>
              </w:rPr>
              <w:t>As alterações reduziram o escopo da isenção de reconhecimento de ativos fiscais diferidos e passivos fiscais diferidos contidas nos parágrafos 15 e 24 do IAS 12 Income Taxes de modo que não se aplique mais a transações que, entre outras coisas, no reconhecimento inicial, dão origem a diferenças temporárias tributáveis e dedutíveis iguais.</w:t>
            </w:r>
          </w:p>
        </w:tc>
        <w:tc>
          <w:tcPr>
            <w:tcW w:w="1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47" w14:textId="77777777" w:rsidR="004B1BB9" w:rsidRPr="009C5DEA" w:rsidRDefault="004B1BB9">
            <w:pPr>
              <w:keepLines/>
              <w:tabs>
                <w:tab w:val="decimal" w:pos="-366"/>
              </w:tabs>
              <w:spacing w:after="0" w:line="240" w:lineRule="auto"/>
              <w:rPr>
                <w:rFonts w:ascii="Calibri" w:eastAsia="Calibri" w:hAnsi="Calibri" w:cs="Calibri"/>
                <w:color w:val="000000"/>
                <w:sz w:val="16"/>
                <w:szCs w:val="20"/>
              </w:rPr>
            </w:pPr>
          </w:p>
        </w:tc>
        <w:tc>
          <w:tcPr>
            <w:tcW w:w="17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48" w14:textId="77777777" w:rsidR="004B1BB9" w:rsidRPr="009C5DEA" w:rsidRDefault="0080373D">
            <w:pPr>
              <w:keepLines/>
              <w:tabs>
                <w:tab w:val="right" w:pos="1570"/>
              </w:tabs>
              <w:spacing w:after="0" w:line="240" w:lineRule="auto"/>
              <w:rPr>
                <w:rFonts w:ascii="Times New Roman" w:eastAsia="Times New Roman" w:hAnsi="Times New Roman" w:cs="Times New Roman"/>
                <w:color w:val="000000"/>
                <w:sz w:val="18"/>
                <w:szCs w:val="20"/>
                <w:lang w:bidi="pt-BR"/>
              </w:rPr>
            </w:pPr>
            <w:r w:rsidRPr="009C5DEA">
              <w:rPr>
                <w:rFonts w:ascii="Times New Roman" w:eastAsia="Times New Roman" w:hAnsi="Times New Roman" w:cs="Times New Roman"/>
                <w:color w:val="000000"/>
                <w:sz w:val="18"/>
                <w:szCs w:val="20"/>
              </w:rPr>
              <w:tab/>
              <w:t xml:space="preserve">1º de janeiro de 2023, aplicação retrospectiva com regras específicas. </w:t>
            </w:r>
          </w:p>
        </w:tc>
      </w:tr>
      <w:tr w:rsidR="004B1BB9" w14:paraId="519A6450" w14:textId="77777777">
        <w:trPr>
          <w:trHeight w:hRule="exact" w:val="1440"/>
        </w:trPr>
        <w:tc>
          <w:tcPr>
            <w:tcW w:w="30" w:type="dxa"/>
            <w:tcBorders>
              <w:top w:val="nil"/>
              <w:left w:val="nil"/>
              <w:bottom w:val="nil"/>
              <w:right w:val="nil"/>
              <w:tl2br w:val="nil"/>
              <w:tr2bl w:val="nil"/>
            </w:tcBorders>
            <w:shd w:val="clear" w:color="auto" w:fill="auto"/>
            <w:tcMar>
              <w:left w:w="0" w:type="dxa"/>
              <w:right w:w="0" w:type="dxa"/>
            </w:tcMar>
            <w:vAlign w:val="bottom"/>
          </w:tcPr>
          <w:p w14:paraId="519A644A" w14:textId="77777777" w:rsidR="004B1BB9" w:rsidRPr="009C5DEA" w:rsidRDefault="004B1BB9">
            <w:pPr>
              <w:keepLines/>
              <w:tabs>
                <w:tab w:val="decimal" w:pos="-441"/>
              </w:tabs>
              <w:spacing w:after="0" w:line="240" w:lineRule="auto"/>
              <w:rPr>
                <w:rFonts w:ascii="Calibri" w:eastAsia="Calibri" w:hAnsi="Calibri" w:cs="Calibri"/>
                <w:color w:val="000000"/>
                <w:sz w:val="20"/>
                <w:szCs w:val="20"/>
              </w:rPr>
            </w:pPr>
          </w:p>
        </w:tc>
        <w:tc>
          <w:tcPr>
            <w:tcW w:w="30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4B" w14:textId="77777777" w:rsidR="004B1BB9" w:rsidRDefault="0080373D">
            <w:pPr>
              <w:keepLines/>
              <w:tabs>
                <w:tab w:val="right" w:pos="2800"/>
              </w:tabs>
              <w:spacing w:after="0" w:line="240" w:lineRule="auto"/>
              <w:rPr>
                <w:rFonts w:ascii="Times New Roman" w:eastAsia="Times New Roman" w:hAnsi="Times New Roman" w:cs="Times New Roman"/>
                <w:i/>
                <w:color w:val="000000"/>
                <w:sz w:val="18"/>
                <w:szCs w:val="20"/>
                <w:lang w:val="en-US"/>
              </w:rPr>
            </w:pPr>
            <w:r w:rsidRPr="009C5DEA">
              <w:rPr>
                <w:rFonts w:ascii="Times New Roman" w:eastAsia="Times New Roman" w:hAnsi="Times New Roman" w:cs="Times New Roman"/>
                <w:i/>
                <w:color w:val="000000"/>
                <w:sz w:val="18"/>
                <w:szCs w:val="20"/>
              </w:rPr>
              <w:tab/>
            </w:r>
            <w:r>
              <w:rPr>
                <w:rFonts w:ascii="Times New Roman" w:eastAsia="Times New Roman" w:hAnsi="Times New Roman" w:cs="Times New Roman"/>
                <w:i/>
                <w:color w:val="000000"/>
                <w:sz w:val="18"/>
                <w:szCs w:val="20"/>
                <w:lang w:val="en-US"/>
              </w:rPr>
              <w:t>Lease Liability in a Sale and Leaseback - Amendments to IFRS 16</w:t>
            </w:r>
          </w:p>
        </w:tc>
        <w:tc>
          <w:tcPr>
            <w:tcW w:w="1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19A644C" w14:textId="77777777" w:rsidR="004B1BB9" w:rsidRDefault="004B1BB9">
            <w:pPr>
              <w:keepLines/>
              <w:tabs>
                <w:tab w:val="decimal" w:pos="-366"/>
              </w:tabs>
              <w:spacing w:after="0" w:line="240" w:lineRule="auto"/>
              <w:rPr>
                <w:rFonts w:ascii="Calibri" w:eastAsia="Calibri" w:hAnsi="Calibri" w:cs="Calibri"/>
                <w:color w:val="000000"/>
                <w:sz w:val="16"/>
                <w:szCs w:val="20"/>
                <w:lang w:val="en-US"/>
              </w:rPr>
            </w:pPr>
          </w:p>
        </w:tc>
        <w:tc>
          <w:tcPr>
            <w:tcW w:w="52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4D" w14:textId="77777777" w:rsidR="004B1BB9" w:rsidRPr="009C5DEA" w:rsidRDefault="0080373D">
            <w:pPr>
              <w:keepLines/>
              <w:tabs>
                <w:tab w:val="right" w:pos="5020"/>
              </w:tabs>
              <w:spacing w:after="0" w:line="240" w:lineRule="auto"/>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lang w:val="en-US"/>
              </w:rPr>
              <w:tab/>
            </w:r>
            <w:r w:rsidRPr="009C5DEA">
              <w:rPr>
                <w:rFonts w:ascii="Times New Roman" w:eastAsia="Times New Roman" w:hAnsi="Times New Roman" w:cs="Times New Roman"/>
                <w:color w:val="000000"/>
                <w:sz w:val="18"/>
                <w:szCs w:val="20"/>
              </w:rPr>
              <w:t>Adiciona requerimentos que especificam que o vendedor-arrendatário deve mensurar subsequentemente o passivo de arrendamento derivado da transferência de ativo - que atende aos requisitos do IFRS 15 para ser contabilizada como venda - e retroarrendamento (Sale and Leaseback) de forma que não seja reconhecido ganho ou perda referente ao direito de uso retido na transação.</w:t>
            </w:r>
          </w:p>
        </w:tc>
        <w:tc>
          <w:tcPr>
            <w:tcW w:w="1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19A644E" w14:textId="77777777" w:rsidR="004B1BB9" w:rsidRPr="009C5DEA" w:rsidRDefault="004B1BB9">
            <w:pPr>
              <w:keepLines/>
              <w:tabs>
                <w:tab w:val="decimal" w:pos="-366"/>
              </w:tabs>
              <w:spacing w:after="0" w:line="240" w:lineRule="auto"/>
              <w:rPr>
                <w:rFonts w:ascii="Calibri" w:eastAsia="Calibri" w:hAnsi="Calibri" w:cs="Calibri"/>
                <w:color w:val="000000"/>
                <w:sz w:val="16"/>
                <w:szCs w:val="20"/>
              </w:rPr>
            </w:pPr>
          </w:p>
        </w:tc>
        <w:tc>
          <w:tcPr>
            <w:tcW w:w="17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19A644F" w14:textId="77777777" w:rsidR="004B1BB9" w:rsidRPr="009C5DEA" w:rsidRDefault="0080373D">
            <w:pPr>
              <w:keepLines/>
              <w:tabs>
                <w:tab w:val="right" w:pos="1570"/>
              </w:tabs>
              <w:spacing w:after="0" w:line="240" w:lineRule="auto"/>
              <w:rPr>
                <w:rFonts w:ascii="Times New Roman" w:eastAsia="Times New Roman" w:hAnsi="Times New Roman" w:cs="Times New Roman"/>
                <w:color w:val="000000"/>
                <w:sz w:val="18"/>
                <w:szCs w:val="20"/>
                <w:lang w:bidi="pt-BR"/>
              </w:rPr>
            </w:pPr>
            <w:r w:rsidRPr="009C5DEA">
              <w:rPr>
                <w:rFonts w:ascii="Times New Roman" w:eastAsia="Times New Roman" w:hAnsi="Times New Roman" w:cs="Times New Roman"/>
                <w:color w:val="000000"/>
                <w:sz w:val="18"/>
                <w:szCs w:val="20"/>
              </w:rPr>
              <w:tab/>
              <w:t>1º de janeiro de 2024, aplicação retrospectiva.</w:t>
            </w:r>
          </w:p>
        </w:tc>
      </w:tr>
      <w:tr w:rsidR="004B1BB9" w14:paraId="519A6458" w14:textId="77777777">
        <w:trPr>
          <w:trHeight w:hRule="exact" w:val="1176"/>
        </w:trPr>
        <w:tc>
          <w:tcPr>
            <w:tcW w:w="30" w:type="dxa"/>
            <w:tcBorders>
              <w:top w:val="nil"/>
              <w:left w:val="nil"/>
              <w:bottom w:val="nil"/>
              <w:right w:val="nil"/>
              <w:tl2br w:val="nil"/>
              <w:tr2bl w:val="nil"/>
            </w:tcBorders>
            <w:shd w:val="clear" w:color="auto" w:fill="auto"/>
            <w:tcMar>
              <w:left w:w="0" w:type="dxa"/>
              <w:right w:w="0" w:type="dxa"/>
            </w:tcMar>
            <w:vAlign w:val="bottom"/>
          </w:tcPr>
          <w:p w14:paraId="519A6451" w14:textId="77777777" w:rsidR="004B1BB9" w:rsidRPr="009C5DEA" w:rsidRDefault="004B1BB9">
            <w:pPr>
              <w:keepLines/>
              <w:tabs>
                <w:tab w:val="decimal" w:pos="-441"/>
              </w:tabs>
              <w:spacing w:after="0" w:line="240" w:lineRule="auto"/>
              <w:rPr>
                <w:rFonts w:ascii="Calibri" w:eastAsia="Calibri" w:hAnsi="Calibri" w:cs="Calibri"/>
                <w:color w:val="000000"/>
                <w:sz w:val="20"/>
                <w:szCs w:val="20"/>
              </w:rPr>
            </w:pPr>
          </w:p>
        </w:tc>
        <w:tc>
          <w:tcPr>
            <w:tcW w:w="3000" w:type="dxa"/>
            <w:tcBorders>
              <w:top w:val="single" w:sz="4" w:space="0" w:color="000000"/>
              <w:left w:val="nil"/>
              <w:bottom w:val="nil"/>
              <w:right w:val="nil"/>
              <w:tl2br w:val="nil"/>
              <w:tr2bl w:val="nil"/>
            </w:tcBorders>
            <w:shd w:val="clear" w:color="auto" w:fill="auto"/>
            <w:tcMar>
              <w:left w:w="0" w:type="dxa"/>
              <w:right w:w="0" w:type="dxa"/>
            </w:tcMar>
            <w:vAlign w:val="center"/>
          </w:tcPr>
          <w:p w14:paraId="519A6452" w14:textId="77777777" w:rsidR="004B1BB9" w:rsidRDefault="0080373D">
            <w:pPr>
              <w:keepLines/>
              <w:tabs>
                <w:tab w:val="right" w:pos="2800"/>
              </w:tabs>
              <w:spacing w:after="0" w:line="240" w:lineRule="auto"/>
              <w:rPr>
                <w:rFonts w:ascii="Times New Roman" w:eastAsia="Times New Roman" w:hAnsi="Times New Roman" w:cs="Times New Roman"/>
                <w:i/>
                <w:color w:val="000000"/>
                <w:sz w:val="18"/>
                <w:szCs w:val="20"/>
                <w:lang w:val="en-US"/>
              </w:rPr>
            </w:pPr>
            <w:r w:rsidRPr="009C5DEA">
              <w:rPr>
                <w:rFonts w:ascii="Times New Roman" w:eastAsia="Times New Roman" w:hAnsi="Times New Roman" w:cs="Times New Roman"/>
                <w:i/>
                <w:color w:val="000000"/>
                <w:sz w:val="18"/>
                <w:szCs w:val="20"/>
              </w:rPr>
              <w:tab/>
            </w:r>
            <w:r>
              <w:rPr>
                <w:rFonts w:ascii="Times New Roman" w:eastAsia="Times New Roman" w:hAnsi="Times New Roman" w:cs="Times New Roman"/>
                <w:i/>
                <w:color w:val="000000"/>
                <w:sz w:val="18"/>
                <w:szCs w:val="20"/>
                <w:lang w:val="en-US"/>
              </w:rPr>
              <w:t xml:space="preserve">Classification of Liabilities as Current or Non-current / </w:t>
            </w:r>
          </w:p>
          <w:p w14:paraId="519A6453" w14:textId="77777777" w:rsidR="004B1BB9" w:rsidRDefault="0080373D">
            <w:pPr>
              <w:keepLines/>
              <w:tabs>
                <w:tab w:val="right" w:pos="2800"/>
              </w:tabs>
              <w:spacing w:after="0" w:line="240" w:lineRule="auto"/>
              <w:rPr>
                <w:rFonts w:ascii="Times New Roman" w:eastAsia="Times New Roman" w:hAnsi="Times New Roman" w:cs="Times New Roman"/>
                <w:i/>
                <w:color w:val="000000"/>
                <w:sz w:val="18"/>
                <w:szCs w:val="20"/>
                <w:lang w:val="en-US"/>
              </w:rPr>
            </w:pPr>
            <w:r>
              <w:rPr>
                <w:rFonts w:ascii="Times New Roman" w:eastAsia="Times New Roman" w:hAnsi="Times New Roman" w:cs="Times New Roman"/>
                <w:i/>
                <w:color w:val="000000"/>
                <w:sz w:val="18"/>
                <w:szCs w:val="20"/>
                <w:lang w:val="en-US"/>
              </w:rPr>
              <w:t>Non-current Liabilities with Covenants- Amendments to IAS 1</w:t>
            </w:r>
          </w:p>
        </w:tc>
        <w:tc>
          <w:tcPr>
            <w:tcW w:w="105" w:type="dxa"/>
            <w:tcBorders>
              <w:top w:val="single" w:sz="4" w:space="0" w:color="000000"/>
              <w:left w:val="nil"/>
              <w:bottom w:val="nil"/>
              <w:right w:val="nil"/>
              <w:tl2br w:val="nil"/>
              <w:tr2bl w:val="nil"/>
            </w:tcBorders>
            <w:shd w:val="clear" w:color="auto" w:fill="auto"/>
            <w:tcMar>
              <w:left w:w="0" w:type="dxa"/>
              <w:right w:w="0" w:type="dxa"/>
            </w:tcMar>
            <w:vAlign w:val="bottom"/>
          </w:tcPr>
          <w:p w14:paraId="519A6454" w14:textId="77777777" w:rsidR="004B1BB9" w:rsidRDefault="004B1BB9">
            <w:pPr>
              <w:keepLines/>
              <w:tabs>
                <w:tab w:val="decimal" w:pos="-366"/>
              </w:tabs>
              <w:spacing w:after="0" w:line="240" w:lineRule="auto"/>
              <w:rPr>
                <w:rFonts w:ascii="Calibri" w:eastAsia="Calibri" w:hAnsi="Calibri" w:cs="Calibri"/>
                <w:color w:val="000000"/>
                <w:sz w:val="20"/>
                <w:szCs w:val="20"/>
                <w:lang w:val="en-US"/>
              </w:rPr>
            </w:pPr>
          </w:p>
        </w:tc>
        <w:tc>
          <w:tcPr>
            <w:tcW w:w="5220" w:type="dxa"/>
            <w:tcBorders>
              <w:top w:val="single" w:sz="4" w:space="0" w:color="000000"/>
              <w:left w:val="nil"/>
              <w:bottom w:val="nil"/>
              <w:right w:val="nil"/>
              <w:tl2br w:val="nil"/>
              <w:tr2bl w:val="nil"/>
            </w:tcBorders>
            <w:shd w:val="clear" w:color="auto" w:fill="auto"/>
            <w:tcMar>
              <w:left w:w="0" w:type="dxa"/>
              <w:right w:w="0" w:type="dxa"/>
            </w:tcMar>
            <w:vAlign w:val="center"/>
          </w:tcPr>
          <w:p w14:paraId="519A6455" w14:textId="77777777" w:rsidR="004B1BB9" w:rsidRPr="009C5DEA" w:rsidRDefault="0080373D">
            <w:pPr>
              <w:keepLines/>
              <w:tabs>
                <w:tab w:val="right" w:pos="5020"/>
              </w:tabs>
              <w:spacing w:after="0" w:line="240" w:lineRule="auto"/>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lang w:val="en-US"/>
              </w:rPr>
              <w:tab/>
            </w:r>
            <w:r w:rsidRPr="009C5DEA">
              <w:rPr>
                <w:rFonts w:ascii="Times New Roman" w:eastAsia="Times New Roman" w:hAnsi="Times New Roman" w:cs="Times New Roman"/>
                <w:color w:val="000000"/>
                <w:sz w:val="18"/>
                <w:szCs w:val="20"/>
              </w:rPr>
              <w:t xml:space="preserve">As emendas estabelecem que o passivo deve ser classificado como circulante quando a entidade não tem o direito no final do período de reporte de diferir a liquidação do passivo durante pelo menos doze meses após o período de reporte. </w:t>
            </w:r>
          </w:p>
        </w:tc>
        <w:tc>
          <w:tcPr>
            <w:tcW w:w="105" w:type="dxa"/>
            <w:tcBorders>
              <w:top w:val="single" w:sz="4" w:space="0" w:color="000000"/>
              <w:left w:val="nil"/>
              <w:bottom w:val="nil"/>
              <w:right w:val="nil"/>
              <w:tl2br w:val="nil"/>
              <w:tr2bl w:val="nil"/>
            </w:tcBorders>
            <w:shd w:val="clear" w:color="auto" w:fill="auto"/>
            <w:tcMar>
              <w:left w:w="0" w:type="dxa"/>
              <w:right w:w="0" w:type="dxa"/>
            </w:tcMar>
            <w:vAlign w:val="bottom"/>
          </w:tcPr>
          <w:p w14:paraId="519A6456" w14:textId="77777777" w:rsidR="004B1BB9" w:rsidRPr="009C5DEA" w:rsidRDefault="004B1BB9">
            <w:pPr>
              <w:keepLines/>
              <w:tabs>
                <w:tab w:val="decimal" w:pos="-366"/>
              </w:tabs>
              <w:spacing w:after="0" w:line="240" w:lineRule="auto"/>
              <w:rPr>
                <w:rFonts w:ascii="Calibri" w:eastAsia="Calibri" w:hAnsi="Calibri" w:cs="Calibri"/>
                <w:color w:val="000000"/>
                <w:sz w:val="20"/>
                <w:szCs w:val="20"/>
              </w:rPr>
            </w:pPr>
          </w:p>
        </w:tc>
        <w:tc>
          <w:tcPr>
            <w:tcW w:w="1770" w:type="dxa"/>
            <w:tcBorders>
              <w:top w:val="single" w:sz="4" w:space="0" w:color="000000"/>
              <w:left w:val="nil"/>
              <w:bottom w:val="nil"/>
              <w:right w:val="nil"/>
              <w:tl2br w:val="nil"/>
              <w:tr2bl w:val="nil"/>
            </w:tcBorders>
            <w:shd w:val="clear" w:color="auto" w:fill="auto"/>
            <w:tcMar>
              <w:left w:w="0" w:type="dxa"/>
              <w:right w:w="0" w:type="dxa"/>
            </w:tcMar>
            <w:vAlign w:val="center"/>
          </w:tcPr>
          <w:p w14:paraId="519A6457" w14:textId="77777777" w:rsidR="004B1BB9" w:rsidRPr="009C5DEA" w:rsidRDefault="0080373D">
            <w:pPr>
              <w:keepLines/>
              <w:tabs>
                <w:tab w:val="right" w:pos="1570"/>
              </w:tabs>
              <w:spacing w:after="0" w:line="240" w:lineRule="auto"/>
              <w:rPr>
                <w:rFonts w:ascii="Times New Roman" w:eastAsia="Times New Roman" w:hAnsi="Times New Roman" w:cs="Times New Roman"/>
                <w:color w:val="000000"/>
                <w:sz w:val="18"/>
                <w:szCs w:val="20"/>
                <w:lang w:bidi="pt-BR"/>
              </w:rPr>
            </w:pPr>
            <w:r w:rsidRPr="009C5DEA">
              <w:rPr>
                <w:rFonts w:ascii="Times New Roman" w:eastAsia="Times New Roman" w:hAnsi="Times New Roman" w:cs="Times New Roman"/>
                <w:color w:val="000000"/>
                <w:sz w:val="18"/>
                <w:szCs w:val="20"/>
              </w:rPr>
              <w:tab/>
              <w:t>1º de janeiro de 2024, aplicação retrospectiva.</w:t>
            </w:r>
          </w:p>
        </w:tc>
      </w:tr>
      <w:tr w:rsidR="004B1BB9" w14:paraId="519A645F" w14:textId="77777777">
        <w:trPr>
          <w:trHeight w:hRule="exact" w:val="1440"/>
        </w:trPr>
        <w:tc>
          <w:tcPr>
            <w:tcW w:w="30" w:type="dxa"/>
            <w:tcBorders>
              <w:top w:val="nil"/>
              <w:left w:val="nil"/>
              <w:bottom w:val="nil"/>
              <w:right w:val="nil"/>
              <w:tl2br w:val="nil"/>
              <w:tr2bl w:val="nil"/>
            </w:tcBorders>
            <w:shd w:val="clear" w:color="auto" w:fill="auto"/>
            <w:tcMar>
              <w:left w:w="0" w:type="dxa"/>
              <w:right w:w="0" w:type="dxa"/>
            </w:tcMar>
            <w:vAlign w:val="bottom"/>
          </w:tcPr>
          <w:p w14:paraId="519A6459" w14:textId="77777777" w:rsidR="004B1BB9" w:rsidRPr="009C5DEA" w:rsidRDefault="004B1BB9">
            <w:pPr>
              <w:keepLines/>
              <w:tabs>
                <w:tab w:val="decimal" w:pos="-441"/>
              </w:tabs>
              <w:spacing w:after="0" w:line="240" w:lineRule="auto"/>
              <w:rPr>
                <w:rFonts w:ascii="Calibri" w:eastAsia="Calibri" w:hAnsi="Calibri" w:cs="Calibri"/>
                <w:color w:val="000000"/>
                <w:sz w:val="20"/>
                <w:szCs w:val="20"/>
              </w:rPr>
            </w:pPr>
          </w:p>
        </w:tc>
        <w:tc>
          <w:tcPr>
            <w:tcW w:w="3000" w:type="dxa"/>
            <w:tcBorders>
              <w:top w:val="nil"/>
              <w:left w:val="nil"/>
              <w:bottom w:val="nil"/>
              <w:right w:val="nil"/>
              <w:tl2br w:val="nil"/>
              <w:tr2bl w:val="nil"/>
            </w:tcBorders>
            <w:shd w:val="clear" w:color="auto" w:fill="auto"/>
            <w:tcMar>
              <w:left w:w="0" w:type="dxa"/>
              <w:right w:w="0" w:type="dxa"/>
            </w:tcMar>
            <w:vAlign w:val="center"/>
          </w:tcPr>
          <w:p w14:paraId="519A645A" w14:textId="77777777" w:rsidR="004B1BB9" w:rsidRPr="009C5DEA" w:rsidRDefault="004B1BB9">
            <w:pPr>
              <w:keepLines/>
              <w:tabs>
                <w:tab w:val="decimal" w:pos="2529"/>
              </w:tabs>
              <w:spacing w:after="0" w:line="240" w:lineRule="auto"/>
              <w:rPr>
                <w:rFonts w:ascii="Times New Roman" w:eastAsia="Times New Roman" w:hAnsi="Times New Roman" w:cs="Times New Roman"/>
                <w:i/>
                <w:color w:val="000000"/>
                <w:sz w:val="18"/>
                <w:szCs w:val="2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519A645B" w14:textId="77777777" w:rsidR="004B1BB9" w:rsidRPr="009C5DEA" w:rsidRDefault="004B1BB9">
            <w:pPr>
              <w:keepLines/>
              <w:tabs>
                <w:tab w:val="decimal" w:pos="-366"/>
              </w:tabs>
              <w:spacing w:after="0" w:line="240" w:lineRule="auto"/>
              <w:rPr>
                <w:rFonts w:ascii="Calibri" w:eastAsia="Calibri" w:hAnsi="Calibri" w:cs="Calibri"/>
                <w:color w:val="000000"/>
                <w:sz w:val="20"/>
                <w:szCs w:val="20"/>
              </w:rPr>
            </w:pPr>
          </w:p>
        </w:tc>
        <w:tc>
          <w:tcPr>
            <w:tcW w:w="5220" w:type="dxa"/>
            <w:tcBorders>
              <w:top w:val="nil"/>
              <w:left w:val="nil"/>
              <w:bottom w:val="nil"/>
              <w:right w:val="nil"/>
              <w:tl2br w:val="nil"/>
              <w:tr2bl w:val="nil"/>
            </w:tcBorders>
            <w:shd w:val="clear" w:color="auto" w:fill="auto"/>
            <w:tcMar>
              <w:left w:w="0" w:type="dxa"/>
              <w:right w:w="0" w:type="dxa"/>
            </w:tcMar>
            <w:vAlign w:val="center"/>
          </w:tcPr>
          <w:p w14:paraId="519A645C" w14:textId="77777777" w:rsidR="004B1BB9" w:rsidRPr="009C5DEA" w:rsidRDefault="0080373D">
            <w:pPr>
              <w:keepLines/>
              <w:tabs>
                <w:tab w:val="right" w:pos="5020"/>
              </w:tabs>
              <w:spacing w:after="0" w:line="240" w:lineRule="auto"/>
              <w:rPr>
                <w:rFonts w:ascii="Times New Roman" w:eastAsia="Times New Roman" w:hAnsi="Times New Roman" w:cs="Times New Roman"/>
                <w:color w:val="000000"/>
                <w:sz w:val="18"/>
                <w:szCs w:val="20"/>
              </w:rPr>
            </w:pPr>
            <w:r w:rsidRPr="009C5DEA">
              <w:rPr>
                <w:rFonts w:ascii="Times New Roman" w:eastAsia="Times New Roman" w:hAnsi="Times New Roman" w:cs="Times New Roman"/>
                <w:color w:val="000000"/>
                <w:sz w:val="18"/>
                <w:szCs w:val="20"/>
              </w:rPr>
              <w:tab/>
              <w:t>Entre outras orientações, as emendas determinam que a classificação de um passivo não é afetada pela probabilidade de exercício do direito de diferir a liquidação do passivo. Adicionalmente, segundo as emendas, apenas covenants cujo cumprimento é obrigatório antes do, ou, no final do período de reporte devem afetar a classificação de um passivo como circulante ou não circulante.</w:t>
            </w:r>
          </w:p>
        </w:tc>
        <w:tc>
          <w:tcPr>
            <w:tcW w:w="105" w:type="dxa"/>
            <w:tcBorders>
              <w:top w:val="nil"/>
              <w:left w:val="nil"/>
              <w:bottom w:val="nil"/>
              <w:right w:val="nil"/>
              <w:tl2br w:val="nil"/>
              <w:tr2bl w:val="nil"/>
            </w:tcBorders>
            <w:shd w:val="clear" w:color="auto" w:fill="auto"/>
            <w:tcMar>
              <w:left w:w="0" w:type="dxa"/>
              <w:right w:w="0" w:type="dxa"/>
            </w:tcMar>
            <w:vAlign w:val="bottom"/>
          </w:tcPr>
          <w:p w14:paraId="519A645D" w14:textId="77777777" w:rsidR="004B1BB9" w:rsidRPr="009C5DEA" w:rsidRDefault="004B1BB9">
            <w:pPr>
              <w:keepLines/>
              <w:tabs>
                <w:tab w:val="decimal" w:pos="-366"/>
              </w:tabs>
              <w:spacing w:after="0" w:line="240" w:lineRule="auto"/>
              <w:rPr>
                <w:rFonts w:ascii="Calibri" w:eastAsia="Calibri" w:hAnsi="Calibri" w:cs="Calibri"/>
                <w:color w:val="000000"/>
                <w:sz w:val="20"/>
                <w:szCs w:val="20"/>
              </w:rPr>
            </w:pPr>
          </w:p>
        </w:tc>
        <w:tc>
          <w:tcPr>
            <w:tcW w:w="1770" w:type="dxa"/>
            <w:tcBorders>
              <w:top w:val="nil"/>
              <w:left w:val="nil"/>
              <w:bottom w:val="nil"/>
              <w:right w:val="nil"/>
              <w:tl2br w:val="nil"/>
              <w:tr2bl w:val="nil"/>
            </w:tcBorders>
            <w:shd w:val="clear" w:color="auto" w:fill="auto"/>
            <w:tcMar>
              <w:left w:w="0" w:type="dxa"/>
              <w:right w:w="0" w:type="dxa"/>
            </w:tcMar>
            <w:vAlign w:val="center"/>
          </w:tcPr>
          <w:p w14:paraId="519A645E" w14:textId="77777777" w:rsidR="004B1BB9" w:rsidRPr="009C5DEA" w:rsidRDefault="004B1BB9">
            <w:pPr>
              <w:keepLines/>
              <w:tabs>
                <w:tab w:val="decimal" w:pos="1299"/>
              </w:tabs>
              <w:spacing w:after="0" w:line="240" w:lineRule="auto"/>
              <w:rPr>
                <w:rFonts w:ascii="Times New Roman" w:eastAsia="Times New Roman" w:hAnsi="Times New Roman" w:cs="Times New Roman"/>
                <w:color w:val="000000"/>
                <w:sz w:val="18"/>
                <w:szCs w:val="20"/>
                <w:lang w:bidi="pt-BR"/>
              </w:rPr>
            </w:pPr>
          </w:p>
        </w:tc>
      </w:tr>
      <w:tr w:rsidR="004B1BB9" w14:paraId="519A6466" w14:textId="77777777">
        <w:trPr>
          <w:trHeight w:hRule="exact" w:val="720"/>
        </w:trPr>
        <w:tc>
          <w:tcPr>
            <w:tcW w:w="30" w:type="dxa"/>
            <w:tcBorders>
              <w:top w:val="nil"/>
              <w:left w:val="nil"/>
              <w:bottom w:val="nil"/>
              <w:right w:val="nil"/>
              <w:tl2br w:val="nil"/>
              <w:tr2bl w:val="nil"/>
            </w:tcBorders>
            <w:shd w:val="clear" w:color="auto" w:fill="auto"/>
            <w:tcMar>
              <w:left w:w="0" w:type="dxa"/>
              <w:right w:w="0" w:type="dxa"/>
            </w:tcMar>
            <w:vAlign w:val="bottom"/>
          </w:tcPr>
          <w:p w14:paraId="519A6460" w14:textId="77777777" w:rsidR="004B1BB9" w:rsidRPr="009C5DEA" w:rsidRDefault="004B1BB9">
            <w:pPr>
              <w:keepLines/>
              <w:tabs>
                <w:tab w:val="decimal" w:pos="-441"/>
              </w:tabs>
              <w:spacing w:after="0" w:line="240" w:lineRule="auto"/>
              <w:rPr>
                <w:rFonts w:ascii="Calibri" w:eastAsia="Calibri" w:hAnsi="Calibri" w:cs="Calibri"/>
                <w:color w:val="000000"/>
                <w:sz w:val="20"/>
                <w:szCs w:val="20"/>
              </w:rPr>
            </w:pPr>
          </w:p>
        </w:tc>
        <w:tc>
          <w:tcPr>
            <w:tcW w:w="3000" w:type="dxa"/>
            <w:tcBorders>
              <w:top w:val="nil"/>
              <w:left w:val="nil"/>
              <w:bottom w:val="single" w:sz="4" w:space="0" w:color="000000"/>
              <w:right w:val="nil"/>
              <w:tl2br w:val="nil"/>
              <w:tr2bl w:val="nil"/>
            </w:tcBorders>
            <w:shd w:val="clear" w:color="auto" w:fill="auto"/>
            <w:tcMar>
              <w:left w:w="0" w:type="dxa"/>
              <w:right w:w="0" w:type="dxa"/>
            </w:tcMar>
            <w:vAlign w:val="bottom"/>
          </w:tcPr>
          <w:p w14:paraId="519A6461" w14:textId="77777777" w:rsidR="004B1BB9" w:rsidRPr="009C5DEA" w:rsidRDefault="004B1BB9">
            <w:pPr>
              <w:keepLines/>
              <w:tabs>
                <w:tab w:val="decimal" w:pos="2529"/>
              </w:tabs>
              <w:spacing w:after="0" w:line="240" w:lineRule="auto"/>
              <w:rPr>
                <w:rFonts w:ascii="Calibri" w:eastAsia="Calibri" w:hAnsi="Calibri" w:cs="Calibri"/>
                <w:color w:val="000000"/>
                <w:sz w:val="20"/>
                <w:szCs w:val="20"/>
              </w:rPr>
            </w:pPr>
          </w:p>
        </w:tc>
        <w:tc>
          <w:tcPr>
            <w:tcW w:w="105" w:type="dxa"/>
            <w:tcBorders>
              <w:top w:val="nil"/>
              <w:left w:val="nil"/>
              <w:bottom w:val="single" w:sz="4" w:space="0" w:color="000000"/>
              <w:right w:val="nil"/>
              <w:tl2br w:val="nil"/>
              <w:tr2bl w:val="nil"/>
            </w:tcBorders>
            <w:shd w:val="clear" w:color="auto" w:fill="auto"/>
            <w:tcMar>
              <w:left w:w="0" w:type="dxa"/>
              <w:right w:w="0" w:type="dxa"/>
            </w:tcMar>
            <w:vAlign w:val="bottom"/>
          </w:tcPr>
          <w:p w14:paraId="519A6462" w14:textId="77777777" w:rsidR="004B1BB9" w:rsidRPr="009C5DEA" w:rsidRDefault="004B1BB9">
            <w:pPr>
              <w:keepLines/>
              <w:tabs>
                <w:tab w:val="decimal" w:pos="-366"/>
              </w:tabs>
              <w:spacing w:after="0" w:line="240" w:lineRule="auto"/>
              <w:rPr>
                <w:rFonts w:ascii="Calibri" w:eastAsia="Calibri" w:hAnsi="Calibri" w:cs="Calibri"/>
                <w:color w:val="000000"/>
                <w:sz w:val="20"/>
                <w:szCs w:val="20"/>
              </w:rPr>
            </w:pPr>
          </w:p>
        </w:tc>
        <w:tc>
          <w:tcPr>
            <w:tcW w:w="5220" w:type="dxa"/>
            <w:tcBorders>
              <w:top w:val="nil"/>
              <w:left w:val="nil"/>
              <w:bottom w:val="single" w:sz="4" w:space="0" w:color="000000"/>
              <w:right w:val="nil"/>
              <w:tl2br w:val="nil"/>
              <w:tr2bl w:val="nil"/>
            </w:tcBorders>
            <w:shd w:val="clear" w:color="auto" w:fill="auto"/>
            <w:tcMar>
              <w:left w:w="0" w:type="dxa"/>
              <w:right w:w="0" w:type="dxa"/>
            </w:tcMar>
            <w:vAlign w:val="center"/>
          </w:tcPr>
          <w:p w14:paraId="519A6463" w14:textId="77777777" w:rsidR="004B1BB9" w:rsidRPr="009C5DEA" w:rsidRDefault="0080373D">
            <w:pPr>
              <w:keepLines/>
              <w:tabs>
                <w:tab w:val="right" w:pos="5020"/>
              </w:tabs>
              <w:spacing w:after="0" w:line="240" w:lineRule="auto"/>
              <w:rPr>
                <w:rFonts w:ascii="Times New Roman" w:eastAsia="Times New Roman" w:hAnsi="Times New Roman" w:cs="Times New Roman"/>
                <w:color w:val="000000"/>
                <w:sz w:val="18"/>
                <w:szCs w:val="20"/>
              </w:rPr>
            </w:pPr>
            <w:r w:rsidRPr="009C5DEA">
              <w:rPr>
                <w:rFonts w:ascii="Times New Roman" w:eastAsia="Times New Roman" w:hAnsi="Times New Roman" w:cs="Times New Roman"/>
                <w:color w:val="000000"/>
                <w:sz w:val="18"/>
                <w:szCs w:val="20"/>
              </w:rPr>
              <w:tab/>
              <w:t>Divulgações adicionais também são requeridas pelas emendas, incluindo informações sobre passivos não circulantes com cláusulas restritivas covenants.</w:t>
            </w:r>
          </w:p>
        </w:tc>
        <w:tc>
          <w:tcPr>
            <w:tcW w:w="105" w:type="dxa"/>
            <w:tcBorders>
              <w:top w:val="nil"/>
              <w:left w:val="nil"/>
              <w:bottom w:val="single" w:sz="4" w:space="0" w:color="000000"/>
              <w:right w:val="nil"/>
              <w:tl2br w:val="nil"/>
              <w:tr2bl w:val="nil"/>
            </w:tcBorders>
            <w:shd w:val="clear" w:color="auto" w:fill="auto"/>
            <w:tcMar>
              <w:left w:w="0" w:type="dxa"/>
              <w:right w:w="0" w:type="dxa"/>
            </w:tcMar>
            <w:vAlign w:val="bottom"/>
          </w:tcPr>
          <w:p w14:paraId="519A6464" w14:textId="77777777" w:rsidR="004B1BB9" w:rsidRPr="009C5DEA" w:rsidRDefault="004B1BB9">
            <w:pPr>
              <w:keepLines/>
              <w:tabs>
                <w:tab w:val="decimal" w:pos="-366"/>
              </w:tabs>
              <w:spacing w:after="0" w:line="240" w:lineRule="auto"/>
              <w:rPr>
                <w:rFonts w:ascii="Calibri" w:eastAsia="Calibri" w:hAnsi="Calibri" w:cs="Calibri"/>
                <w:color w:val="000000"/>
                <w:sz w:val="20"/>
                <w:szCs w:val="20"/>
              </w:rPr>
            </w:pPr>
          </w:p>
        </w:tc>
        <w:tc>
          <w:tcPr>
            <w:tcW w:w="1770" w:type="dxa"/>
            <w:tcBorders>
              <w:top w:val="nil"/>
              <w:left w:val="nil"/>
              <w:bottom w:val="single" w:sz="4" w:space="0" w:color="000000"/>
              <w:right w:val="nil"/>
              <w:tl2br w:val="nil"/>
              <w:tr2bl w:val="nil"/>
            </w:tcBorders>
            <w:shd w:val="clear" w:color="auto" w:fill="auto"/>
            <w:tcMar>
              <w:left w:w="0" w:type="dxa"/>
              <w:right w:w="0" w:type="dxa"/>
            </w:tcMar>
            <w:vAlign w:val="bottom"/>
          </w:tcPr>
          <w:p w14:paraId="519A6465" w14:textId="77777777" w:rsidR="004B1BB9" w:rsidRPr="009C5DEA" w:rsidRDefault="004B1BB9">
            <w:pPr>
              <w:keepLines/>
              <w:tabs>
                <w:tab w:val="decimal" w:pos="1299"/>
              </w:tabs>
              <w:spacing w:after="0" w:line="240" w:lineRule="auto"/>
              <w:rPr>
                <w:rFonts w:ascii="Calibri" w:eastAsia="Calibri" w:hAnsi="Calibri" w:cs="Calibri"/>
                <w:color w:val="000000"/>
                <w:sz w:val="20"/>
                <w:szCs w:val="20"/>
              </w:rPr>
            </w:pPr>
          </w:p>
        </w:tc>
      </w:tr>
    </w:tbl>
    <w:p w14:paraId="519A6467" w14:textId="77777777" w:rsidR="00477DB8" w:rsidRDefault="00477DB8" w:rsidP="00165DD9">
      <w:pPr>
        <w:keepLines/>
        <w:autoSpaceDE w:val="0"/>
        <w:autoSpaceDN w:val="0"/>
        <w:adjustRightInd w:val="0"/>
        <w:spacing w:after="240" w:line="240" w:lineRule="auto"/>
        <w:jc w:val="both"/>
        <w:rPr>
          <w:rFonts w:ascii="Calibri" w:eastAsia="Batang" w:hAnsi="Calibri" w:cs="Calibri"/>
          <w:lang w:eastAsia="pt-BR"/>
        </w:rPr>
      </w:pPr>
    </w:p>
    <w:p w14:paraId="519A6468" w14:textId="77777777" w:rsidR="00CB7647" w:rsidRPr="00251695" w:rsidRDefault="0080373D" w:rsidP="00477DB8">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Quanto às emendas e normativos listados acima, a companhia não estima impactos materiais da aplicação inicial em suas demonstrações financeiras.</w:t>
      </w:r>
    </w:p>
    <w:bookmarkEnd w:id="41"/>
    <w:p w14:paraId="519A6469" w14:textId="77777777" w:rsidR="0055013F" w:rsidRPr="00251695" w:rsidRDefault="0055013F">
      <w:pPr>
        <w:widowControl w:val="0"/>
        <w:spacing w:line="240" w:lineRule="auto"/>
        <w:rPr>
          <w:rFonts w:ascii="Calibri" w:eastAsia="Times New Roman" w:hAnsi="Calibri" w:cs="Times New Roman"/>
          <w:b/>
          <w:color w:val="548DD4"/>
          <w:sz w:val="6"/>
          <w:szCs w:val="6"/>
          <w:lang w:eastAsia="pt-BR"/>
        </w:rPr>
        <w:sectPr w:rsidR="0055013F" w:rsidRPr="00251695" w:rsidSect="009F3D6B">
          <w:headerReference w:type="even" r:id="rId102"/>
          <w:headerReference w:type="default" r:id="rId103"/>
          <w:footerReference w:type="even" r:id="rId104"/>
          <w:footerReference w:type="default" r:id="rId105"/>
          <w:headerReference w:type="first" r:id="rId106"/>
          <w:footerReference w:type="first" r:id="rId107"/>
          <w:type w:val="continuous"/>
          <w:pgSz w:w="11906" w:h="16838" w:code="9"/>
          <w:pgMar w:top="720" w:right="720" w:bottom="720" w:left="720" w:header="567" w:footer="454" w:gutter="0"/>
          <w:cols w:space="708"/>
          <w:docGrid w:linePitch="360"/>
        </w:sectPr>
      </w:pPr>
    </w:p>
    <w:p w14:paraId="519A646A" w14:textId="77777777" w:rsidR="00AF2A5D" w:rsidRDefault="0080373D" w:rsidP="0033673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3" w:name="_Toc256000018"/>
      <w:bookmarkStart w:id="44" w:name="_DMBM_29989"/>
      <w:r>
        <w:rPr>
          <w:rFonts w:ascii="Calibri" w:eastAsia="Batang" w:hAnsi="Calibri" w:cs="Calibri"/>
          <w:b/>
          <w:sz w:val="26"/>
          <w:szCs w:val="26"/>
          <w:lang w:eastAsia="pt-BR"/>
        </w:rPr>
        <w:lastRenderedPageBreak/>
        <w:t>Caixa e equivalentes de caixa</w:t>
      </w:r>
      <w:bookmarkEnd w:id="43"/>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
        <w:gridCol w:w="6353"/>
        <w:gridCol w:w="1959"/>
        <w:gridCol w:w="140"/>
        <w:gridCol w:w="1959"/>
      </w:tblGrid>
      <w:tr w:rsidR="004B1BB9" w14:paraId="519A6470" w14:textId="77777777">
        <w:trPr>
          <w:trHeight w:hRule="exact" w:val="288"/>
        </w:trPr>
        <w:tc>
          <w:tcPr>
            <w:tcW w:w="45" w:type="dxa"/>
            <w:tcBorders>
              <w:top w:val="nil"/>
              <w:left w:val="nil"/>
              <w:bottom w:val="nil"/>
              <w:right w:val="nil"/>
              <w:tl2br w:val="nil"/>
              <w:tr2bl w:val="nil"/>
            </w:tcBorders>
            <w:shd w:val="clear" w:color="auto" w:fill="auto"/>
            <w:tcMar>
              <w:left w:w="0" w:type="dxa"/>
              <w:right w:w="0" w:type="dxa"/>
            </w:tcMar>
            <w:vAlign w:val="bottom"/>
          </w:tcPr>
          <w:p w14:paraId="519A646B" w14:textId="77777777" w:rsidR="00274621" w:rsidRDefault="00274621">
            <w:pPr>
              <w:keepNext/>
              <w:tabs>
                <w:tab w:val="decimal" w:pos="-159"/>
              </w:tabs>
              <w:spacing w:after="0" w:line="240" w:lineRule="auto"/>
              <w:rPr>
                <w:rFonts w:ascii="Calibri" w:eastAsia="Calibri" w:hAnsi="Calibri" w:cs="Calibri"/>
                <w:color w:val="000000"/>
                <w:szCs w:val="20"/>
                <w:lang w:val="en-US" w:bidi="pt-BR"/>
              </w:rPr>
            </w:pPr>
            <w:bookmarkStart w:id="45" w:name="DOC_TBL00008_1_1_0"/>
            <w:bookmarkEnd w:id="45"/>
          </w:p>
        </w:tc>
        <w:tc>
          <w:tcPr>
            <w:tcW w:w="6375" w:type="dxa"/>
            <w:tcBorders>
              <w:top w:val="nil"/>
              <w:left w:val="nil"/>
              <w:bottom w:val="nil"/>
              <w:right w:val="nil"/>
              <w:tl2br w:val="nil"/>
              <w:tr2bl w:val="nil"/>
            </w:tcBorders>
            <w:shd w:val="clear" w:color="auto" w:fill="auto"/>
            <w:tcMar>
              <w:left w:w="0" w:type="dxa"/>
              <w:right w:w="0" w:type="dxa"/>
            </w:tcMar>
            <w:vAlign w:val="bottom"/>
          </w:tcPr>
          <w:p w14:paraId="519A646C" w14:textId="77777777" w:rsidR="00274621" w:rsidRDefault="00274621">
            <w:pPr>
              <w:keepNext/>
              <w:tabs>
                <w:tab w:val="decimal" w:pos="6171"/>
              </w:tabs>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46D" w14:textId="77777777" w:rsidR="00274621"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31.12.2022</w:t>
            </w:r>
          </w:p>
        </w:tc>
        <w:tc>
          <w:tcPr>
            <w:tcW w:w="105" w:type="dxa"/>
            <w:tcBorders>
              <w:top w:val="single" w:sz="4" w:space="0" w:color="000000"/>
              <w:left w:val="nil"/>
              <w:bottom w:val="nil"/>
              <w:right w:val="nil"/>
              <w:tl2br w:val="nil"/>
              <w:tr2bl w:val="nil"/>
            </w:tcBorders>
            <w:shd w:val="clear" w:color="auto" w:fill="auto"/>
            <w:tcMar>
              <w:left w:w="0" w:type="dxa"/>
              <w:right w:w="0" w:type="dxa"/>
            </w:tcMar>
          </w:tcPr>
          <w:p w14:paraId="519A646E" w14:textId="77777777" w:rsidR="00274621" w:rsidRDefault="00274621">
            <w:pPr>
              <w:keepNext/>
              <w:tabs>
                <w:tab w:val="decimal" w:pos="-99"/>
              </w:tabs>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46F" w14:textId="77777777" w:rsidR="00274621"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31.12.2021</w:t>
            </w:r>
          </w:p>
        </w:tc>
      </w:tr>
      <w:tr w:rsidR="004B1BB9" w14:paraId="519A6476"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471" w14:textId="77777777" w:rsidR="00274621" w:rsidRDefault="00274621">
            <w:pPr>
              <w:keepNext/>
              <w:tabs>
                <w:tab w:val="decimal" w:pos="-159"/>
              </w:tabs>
              <w:spacing w:after="0" w:line="240" w:lineRule="auto"/>
              <w:rPr>
                <w:rFonts w:ascii="Calibri" w:eastAsia="Calibri" w:hAnsi="Calibri" w:cs="Calibri"/>
                <w:color w:val="000000"/>
                <w:szCs w:val="20"/>
                <w:lang w:val="en-US"/>
              </w:rPr>
            </w:pPr>
          </w:p>
        </w:tc>
        <w:tc>
          <w:tcPr>
            <w:tcW w:w="6375" w:type="dxa"/>
            <w:tcBorders>
              <w:top w:val="nil"/>
              <w:left w:val="nil"/>
              <w:bottom w:val="nil"/>
              <w:right w:val="nil"/>
              <w:tl2br w:val="nil"/>
              <w:tr2bl w:val="nil"/>
            </w:tcBorders>
            <w:shd w:val="clear" w:color="auto" w:fill="auto"/>
            <w:tcMar>
              <w:left w:w="0" w:type="dxa"/>
              <w:right w:w="0" w:type="dxa"/>
            </w:tcMar>
            <w:vAlign w:val="bottom"/>
          </w:tcPr>
          <w:p w14:paraId="519A6472" w14:textId="77777777" w:rsidR="00274621" w:rsidRDefault="00274621">
            <w:pPr>
              <w:keepNext/>
              <w:tabs>
                <w:tab w:val="decimal" w:pos="6171"/>
              </w:tabs>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0" w:type="dxa"/>
              <w:right w:w="0" w:type="dxa"/>
            </w:tcMar>
            <w:vAlign w:val="bottom"/>
          </w:tcPr>
          <w:p w14:paraId="519A6473" w14:textId="77777777" w:rsidR="00274621" w:rsidRDefault="00274621">
            <w:pPr>
              <w:keepNext/>
              <w:tabs>
                <w:tab w:val="decimal" w:pos="1761"/>
              </w:tabs>
              <w:spacing w:after="0" w:line="240" w:lineRule="auto"/>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519A6474" w14:textId="77777777" w:rsidR="00274621" w:rsidRDefault="00274621">
            <w:pPr>
              <w:keepNext/>
              <w:tabs>
                <w:tab w:val="decimal" w:pos="-99"/>
              </w:tabs>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475" w14:textId="77777777" w:rsidR="00274621" w:rsidRDefault="00274621">
            <w:pPr>
              <w:keepNext/>
              <w:spacing w:after="0" w:line="240" w:lineRule="auto"/>
              <w:jc w:val="center"/>
              <w:rPr>
                <w:rFonts w:ascii="Calibri" w:eastAsia="Calibri" w:hAnsi="Calibri" w:cs="Calibri"/>
                <w:b/>
                <w:color w:val="000000"/>
                <w:sz w:val="20"/>
                <w:szCs w:val="20"/>
                <w:lang w:val="en-US" w:bidi="pt-BR"/>
              </w:rPr>
            </w:pPr>
          </w:p>
        </w:tc>
      </w:tr>
      <w:tr w:rsidR="004B1BB9" w14:paraId="519A647C"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477" w14:textId="77777777" w:rsidR="00274621" w:rsidRDefault="00274621">
            <w:pPr>
              <w:keepNext/>
              <w:tabs>
                <w:tab w:val="decimal" w:pos="-159"/>
              </w:tabs>
              <w:spacing w:after="0" w:line="240" w:lineRule="auto"/>
              <w:rPr>
                <w:rFonts w:ascii="Calibri" w:eastAsia="Calibri" w:hAnsi="Calibri" w:cs="Calibri"/>
                <w:b/>
                <w:color w:val="000000"/>
                <w:szCs w:val="20"/>
                <w:u w:val="single"/>
                <w:lang w:val="en-US"/>
              </w:rPr>
            </w:pPr>
          </w:p>
        </w:tc>
        <w:tc>
          <w:tcPr>
            <w:tcW w:w="6375" w:type="dxa"/>
            <w:tcBorders>
              <w:top w:val="nil"/>
              <w:left w:val="nil"/>
              <w:bottom w:val="nil"/>
              <w:right w:val="nil"/>
              <w:tl2br w:val="nil"/>
              <w:tr2bl w:val="nil"/>
            </w:tcBorders>
            <w:shd w:val="clear" w:color="auto" w:fill="auto"/>
            <w:tcMar>
              <w:left w:w="60" w:type="dxa"/>
              <w:right w:w="60" w:type="dxa"/>
            </w:tcMar>
            <w:vAlign w:val="bottom"/>
          </w:tcPr>
          <w:p w14:paraId="519A6478" w14:textId="77777777" w:rsidR="00274621" w:rsidRPr="00B168BA" w:rsidRDefault="0080373D">
            <w:pPr>
              <w:keepNext/>
              <w:spacing w:after="0" w:line="240" w:lineRule="auto"/>
              <w:rPr>
                <w:rFonts w:ascii="Calibri" w:eastAsia="Calibri" w:hAnsi="Calibri" w:cs="Calibri"/>
                <w:color w:val="000000"/>
                <w:sz w:val="20"/>
                <w:szCs w:val="20"/>
              </w:rPr>
            </w:pPr>
            <w:r w:rsidRPr="00B168BA">
              <w:rPr>
                <w:rFonts w:ascii="Calibri" w:eastAsia="Calibri" w:hAnsi="Calibri" w:cs="Calibri"/>
                <w:color w:val="000000"/>
                <w:sz w:val="20"/>
                <w:szCs w:val="20"/>
              </w:rPr>
              <w:t>Caixa e equivalentes de caixa</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479" w14:textId="77777777" w:rsidR="00274621"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906</w:t>
            </w:r>
          </w:p>
        </w:tc>
        <w:tc>
          <w:tcPr>
            <w:tcW w:w="105" w:type="dxa"/>
            <w:tcBorders>
              <w:top w:val="nil"/>
              <w:left w:val="nil"/>
              <w:bottom w:val="nil"/>
              <w:right w:val="nil"/>
              <w:tl2br w:val="nil"/>
              <w:tr2bl w:val="nil"/>
            </w:tcBorders>
            <w:shd w:val="clear" w:color="auto" w:fill="auto"/>
            <w:tcMar>
              <w:left w:w="60" w:type="dxa"/>
              <w:right w:w="60" w:type="dxa"/>
            </w:tcMar>
            <w:vAlign w:val="bottom"/>
          </w:tcPr>
          <w:p w14:paraId="519A647A" w14:textId="77777777" w:rsidR="00274621" w:rsidRDefault="00274621">
            <w:pPr>
              <w:keepNext/>
              <w:spacing w:after="0" w:line="240" w:lineRule="auto"/>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47B" w14:textId="77777777" w:rsidR="00274621"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303</w:t>
            </w:r>
          </w:p>
        </w:tc>
      </w:tr>
      <w:tr w:rsidR="004B1BB9" w14:paraId="519A6482"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47D" w14:textId="77777777" w:rsidR="00274621" w:rsidRDefault="00274621">
            <w:pPr>
              <w:keepNext/>
              <w:tabs>
                <w:tab w:val="decimal" w:pos="-159"/>
              </w:tabs>
              <w:spacing w:after="0" w:line="240" w:lineRule="auto"/>
              <w:rPr>
                <w:rFonts w:ascii="Calibri" w:eastAsia="Calibri" w:hAnsi="Calibri" w:cs="Calibri"/>
                <w:color w:val="000000"/>
                <w:szCs w:val="20"/>
                <w:lang w:val="en-US"/>
              </w:rPr>
            </w:pPr>
          </w:p>
        </w:tc>
        <w:tc>
          <w:tcPr>
            <w:tcW w:w="637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47E" w14:textId="77777777" w:rsidR="00274621" w:rsidRPr="00B168BA" w:rsidRDefault="0080373D">
            <w:pPr>
              <w:keepNext/>
              <w:spacing w:after="0" w:line="240" w:lineRule="auto"/>
              <w:rPr>
                <w:rFonts w:ascii="Calibri" w:eastAsia="Calibri" w:hAnsi="Calibri" w:cs="Calibri"/>
                <w:b/>
                <w:color w:val="000000"/>
                <w:sz w:val="20"/>
                <w:szCs w:val="20"/>
              </w:rPr>
            </w:pPr>
            <w:r w:rsidRPr="00B168BA">
              <w:rPr>
                <w:rFonts w:ascii="Calibri" w:eastAsia="Calibri" w:hAnsi="Calibri" w:cs="Calibri"/>
                <w:b/>
                <w:color w:val="000000"/>
                <w:sz w:val="20"/>
                <w:szCs w:val="20"/>
              </w:rPr>
              <w:t>Total de caixa e equivalentes de caixa</w:t>
            </w:r>
          </w:p>
        </w:tc>
        <w:tc>
          <w:tcPr>
            <w:tcW w:w="19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47F" w14:textId="77777777" w:rsidR="00274621"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906</w:t>
            </w:r>
          </w:p>
        </w:tc>
        <w:tc>
          <w:tcPr>
            <w:tcW w:w="10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480" w14:textId="77777777" w:rsidR="00274621" w:rsidRDefault="00274621">
            <w:pPr>
              <w:keepNext/>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481" w14:textId="77777777" w:rsidR="00274621"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303</w:t>
            </w:r>
          </w:p>
        </w:tc>
      </w:tr>
      <w:tr w:rsidR="004B1BB9" w14:paraId="519A6488" w14:textId="77777777">
        <w:trPr>
          <w:trHeight w:hRule="exact" w:val="288"/>
        </w:trPr>
        <w:tc>
          <w:tcPr>
            <w:tcW w:w="45" w:type="dxa"/>
            <w:tcBorders>
              <w:top w:val="nil"/>
              <w:left w:val="nil"/>
              <w:bottom w:val="nil"/>
              <w:right w:val="nil"/>
              <w:tl2br w:val="nil"/>
              <w:tr2bl w:val="nil"/>
            </w:tcBorders>
            <w:shd w:val="clear" w:color="auto" w:fill="auto"/>
            <w:tcMar>
              <w:left w:w="0" w:type="dxa"/>
              <w:right w:w="0" w:type="dxa"/>
            </w:tcMar>
            <w:vAlign w:val="bottom"/>
          </w:tcPr>
          <w:p w14:paraId="519A6483" w14:textId="77777777" w:rsidR="00274621" w:rsidRDefault="00274621">
            <w:pPr>
              <w:keepNext/>
              <w:tabs>
                <w:tab w:val="decimal" w:pos="-159"/>
              </w:tabs>
              <w:spacing w:after="0" w:line="240" w:lineRule="auto"/>
              <w:rPr>
                <w:rFonts w:ascii="Calibri" w:eastAsia="Calibri" w:hAnsi="Calibri" w:cs="Calibri"/>
                <w:color w:val="000000"/>
                <w:szCs w:val="20"/>
                <w:lang w:val="en-US"/>
              </w:rPr>
            </w:pPr>
          </w:p>
        </w:tc>
        <w:tc>
          <w:tcPr>
            <w:tcW w:w="63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484" w14:textId="77777777" w:rsidR="00274621" w:rsidRDefault="00274621">
            <w:pPr>
              <w:keepNext/>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485" w14:textId="77777777" w:rsidR="00274621" w:rsidRDefault="00274621">
            <w:pPr>
              <w:keepNext/>
              <w:spacing w:after="0" w:line="240" w:lineRule="auto"/>
              <w:rPr>
                <w:rFonts w:ascii="Calibri" w:eastAsia="Calibri" w:hAnsi="Calibri" w:cs="Calibri"/>
                <w:color w:val="000000"/>
                <w:sz w:val="20"/>
                <w:szCs w:val="20"/>
                <w:lang w:val="en-US"/>
              </w:rPr>
            </w:pP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486" w14:textId="77777777" w:rsidR="00274621" w:rsidRDefault="00274621">
            <w:pPr>
              <w:keepNext/>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0" w:type="dxa"/>
              <w:right w:w="0" w:type="dxa"/>
            </w:tcMar>
            <w:vAlign w:val="bottom"/>
          </w:tcPr>
          <w:p w14:paraId="519A6487" w14:textId="77777777" w:rsidR="00274621" w:rsidRDefault="00274621">
            <w:pPr>
              <w:keepNext/>
              <w:tabs>
                <w:tab w:val="decimal" w:pos="1761"/>
              </w:tabs>
              <w:spacing w:after="0" w:line="240" w:lineRule="auto"/>
              <w:rPr>
                <w:rFonts w:ascii="Calibri" w:eastAsia="Calibri" w:hAnsi="Calibri" w:cs="Calibri"/>
                <w:color w:val="000000"/>
                <w:sz w:val="20"/>
                <w:szCs w:val="20"/>
                <w:lang w:val="en-US" w:bidi="pt-BR"/>
              </w:rPr>
            </w:pPr>
          </w:p>
        </w:tc>
      </w:tr>
    </w:tbl>
    <w:p w14:paraId="519A6489" w14:textId="77777777" w:rsidR="00E33203" w:rsidRDefault="00E33203" w:rsidP="00FD0CE4">
      <w:pPr>
        <w:keepNext/>
        <w:widowControl w:val="0"/>
        <w:spacing w:after="0" w:line="240" w:lineRule="auto"/>
        <w:jc w:val="both"/>
        <w:rPr>
          <w:rFonts w:ascii="Calibri" w:eastAsia="Times New Roman" w:hAnsi="Calibri" w:cs="Times New Roman"/>
          <w:b/>
          <w:color w:val="FF0000"/>
          <w:sz w:val="6"/>
          <w:szCs w:val="6"/>
          <w:lang w:eastAsia="pt-BR"/>
        </w:rPr>
      </w:pPr>
    </w:p>
    <w:p w14:paraId="519A648A" w14:textId="77777777" w:rsidR="00FD0CE4" w:rsidRPr="00FD0CE4" w:rsidRDefault="00FD0CE4" w:rsidP="00FD0CE4">
      <w:pPr>
        <w:tabs>
          <w:tab w:val="left" w:pos="2475"/>
        </w:tabs>
        <w:spacing w:after="0" w:line="240" w:lineRule="auto"/>
        <w:rPr>
          <w:rFonts w:ascii="Calibri" w:eastAsia="Batang" w:hAnsi="Calibri" w:cs="Times New Roman"/>
          <w:bCs/>
          <w:sz w:val="10"/>
          <w:lang w:eastAsia="pt-BR"/>
        </w:rPr>
      </w:pPr>
    </w:p>
    <w:p w14:paraId="519A648B" w14:textId="77777777" w:rsidR="005C7B41" w:rsidRDefault="0080373D" w:rsidP="00F31A55">
      <w:pPr>
        <w:tabs>
          <w:tab w:val="left" w:pos="2475"/>
        </w:tabs>
        <w:spacing w:after="0" w:line="240" w:lineRule="auto"/>
        <w:jc w:val="both"/>
        <w:rPr>
          <w:rFonts w:ascii="Calibri" w:eastAsia="Batang" w:hAnsi="Calibri" w:cs="Calibri"/>
          <w:lang w:eastAsia="pt-BR"/>
        </w:rPr>
      </w:pPr>
      <w:r>
        <w:rPr>
          <w:rFonts w:ascii="Calibri" w:eastAsia="Batang" w:hAnsi="Calibri" w:cs="Calibri"/>
          <w:lang w:eastAsia="pt-BR"/>
        </w:rPr>
        <w:t>I</w:t>
      </w:r>
      <w:r w:rsidRPr="00CF5154">
        <w:rPr>
          <w:rFonts w:ascii="Calibri" w:eastAsia="Batang" w:hAnsi="Calibri" w:cs="Calibri"/>
          <w:lang w:eastAsia="pt-BR"/>
        </w:rPr>
        <w:t xml:space="preserve">ncluem depósitos bancários disponíveis e aplicações </w:t>
      </w:r>
      <w:r>
        <w:rPr>
          <w:rFonts w:ascii="Calibri" w:eastAsia="Batang" w:hAnsi="Calibri" w:cs="Calibri"/>
          <w:lang w:eastAsia="pt-BR"/>
        </w:rPr>
        <w:t>financeiras em f</w:t>
      </w:r>
      <w:r w:rsidRPr="005C7B41">
        <w:rPr>
          <w:rFonts w:ascii="Calibri" w:eastAsia="Batang" w:hAnsi="Calibri" w:cs="Calibri"/>
          <w:lang w:eastAsia="pt-BR"/>
        </w:rPr>
        <w:t>undo</w:t>
      </w:r>
      <w:r>
        <w:rPr>
          <w:rFonts w:ascii="Calibri" w:eastAsia="Batang" w:hAnsi="Calibri" w:cs="Calibri"/>
          <w:lang w:eastAsia="pt-BR"/>
        </w:rPr>
        <w:t xml:space="preserve"> de</w:t>
      </w:r>
      <w:r w:rsidRPr="005C7B41">
        <w:rPr>
          <w:rFonts w:ascii="Calibri" w:eastAsia="Batang" w:hAnsi="Calibri" w:cs="Calibri"/>
          <w:lang w:eastAsia="pt-BR"/>
        </w:rPr>
        <w:t xml:space="preserve"> renda fixa</w:t>
      </w:r>
      <w:r>
        <w:rPr>
          <w:rFonts w:ascii="Calibri" w:eastAsia="Batang" w:hAnsi="Calibri" w:cs="Calibri"/>
          <w:lang w:eastAsia="pt-BR"/>
        </w:rPr>
        <w:t>, juros de 1,11% a.m.</w:t>
      </w:r>
      <w:r w:rsidRPr="005C7B41">
        <w:rPr>
          <w:rFonts w:ascii="Calibri" w:eastAsia="Batang" w:hAnsi="Calibri" w:cs="Calibri"/>
          <w:lang w:eastAsia="pt-BR"/>
        </w:rPr>
        <w:t xml:space="preserve">, com baixo risco </w:t>
      </w:r>
      <w:r>
        <w:rPr>
          <w:rFonts w:ascii="Calibri" w:eastAsia="Batang" w:hAnsi="Calibri" w:cs="Calibri"/>
          <w:lang w:eastAsia="pt-BR"/>
        </w:rPr>
        <w:t>e alta liquidez</w:t>
      </w:r>
      <w:r w:rsidRPr="00CF5154">
        <w:rPr>
          <w:rFonts w:ascii="Calibri" w:eastAsia="Batang" w:hAnsi="Calibri" w:cs="Calibri"/>
          <w:lang w:eastAsia="pt-BR"/>
        </w:rPr>
        <w:t>, os quais atendem à definição de equivalentes de caixa.</w:t>
      </w:r>
    </w:p>
    <w:p w14:paraId="519A648C" w14:textId="77777777" w:rsidR="00CF5154" w:rsidRDefault="00CF5154" w:rsidP="00F31A55">
      <w:pPr>
        <w:tabs>
          <w:tab w:val="left" w:pos="2475"/>
        </w:tabs>
        <w:spacing w:after="0" w:line="240" w:lineRule="auto"/>
        <w:jc w:val="both"/>
        <w:rPr>
          <w:rFonts w:ascii="Calibri" w:eastAsia="Batang" w:hAnsi="Calibri" w:cs="Calibri"/>
          <w:lang w:eastAsia="pt-BR"/>
        </w:rPr>
      </w:pPr>
    </w:p>
    <w:p w14:paraId="519A648D" w14:textId="77777777" w:rsidR="00736FF1" w:rsidRDefault="0080373D" w:rsidP="00F31A55">
      <w:pPr>
        <w:tabs>
          <w:tab w:val="left" w:pos="2475"/>
        </w:tabs>
        <w:spacing w:after="0" w:line="240" w:lineRule="auto"/>
        <w:jc w:val="both"/>
        <w:rPr>
          <w:rFonts w:ascii="Calibri" w:eastAsia="Batang" w:hAnsi="Calibri" w:cs="Calibri"/>
          <w:lang w:eastAsia="pt-BR"/>
        </w:rPr>
      </w:pPr>
      <w:r w:rsidRPr="00EB43CD">
        <w:rPr>
          <w:rFonts w:ascii="Calibri" w:eastAsia="Batang" w:hAnsi="Calibri" w:cs="Calibri"/>
          <w:lang w:eastAsia="pt-BR"/>
        </w:rPr>
        <w:t>Em 2022 a Companhia recebeu R$ 650 em aporte de capital</w:t>
      </w:r>
      <w:r>
        <w:rPr>
          <w:rFonts w:ascii="Calibri" w:eastAsia="Batang" w:hAnsi="Calibri" w:cs="Calibri"/>
          <w:lang w:eastAsia="pt-BR"/>
        </w:rPr>
        <w:t xml:space="preserve"> (Nota 11.1)</w:t>
      </w:r>
      <w:r w:rsidRPr="00EB43CD">
        <w:rPr>
          <w:rFonts w:ascii="Calibri" w:eastAsia="Batang" w:hAnsi="Calibri" w:cs="Calibri"/>
          <w:lang w:eastAsia="pt-BR"/>
        </w:rPr>
        <w:t xml:space="preserve"> para fazer face às despesas administrativas e pagou tributos estaduais e municipais de R$ 34 e</w:t>
      </w:r>
      <w:r>
        <w:rPr>
          <w:rFonts w:ascii="Calibri" w:eastAsia="Batang" w:hAnsi="Calibri" w:cs="Calibri"/>
          <w:lang w:eastAsia="pt-BR"/>
        </w:rPr>
        <w:t xml:space="preserve"> </w:t>
      </w:r>
      <w:r w:rsidRPr="00EB43CD">
        <w:rPr>
          <w:rFonts w:ascii="Calibri" w:eastAsia="Batang" w:hAnsi="Calibri" w:cs="Calibri"/>
          <w:lang w:eastAsia="pt-BR"/>
        </w:rPr>
        <w:t>despesas administrativas.</w:t>
      </w:r>
    </w:p>
    <w:p w14:paraId="519A648E" w14:textId="77777777" w:rsidR="000902B5" w:rsidRPr="000902B5" w:rsidRDefault="000902B5" w:rsidP="000902B5">
      <w:pPr>
        <w:tabs>
          <w:tab w:val="left" w:pos="2475"/>
        </w:tabs>
        <w:spacing w:after="0" w:line="240" w:lineRule="auto"/>
        <w:rPr>
          <w:rFonts w:ascii="Calibri" w:eastAsia="Batang" w:hAnsi="Calibri" w:cs="Calibri"/>
          <w:lang w:eastAsia="pt-BR"/>
        </w:rPr>
      </w:pPr>
    </w:p>
    <w:p w14:paraId="519A648F" w14:textId="77777777" w:rsidR="000902B5" w:rsidRPr="000902B5" w:rsidRDefault="0080373D" w:rsidP="000902B5">
      <w:pPr>
        <w:tabs>
          <w:tab w:val="left" w:pos="2475"/>
        </w:tabs>
        <w:spacing w:after="0" w:line="240" w:lineRule="auto"/>
        <w:rPr>
          <w:rFonts w:ascii="Calibri" w:eastAsia="Batang" w:hAnsi="Calibri" w:cs="Calibri"/>
          <w:b/>
          <w:bCs/>
          <w:lang w:eastAsia="pt-BR"/>
        </w:rPr>
      </w:pPr>
      <w:r w:rsidRPr="000902B5">
        <w:rPr>
          <w:rFonts w:ascii="Calibri" w:eastAsia="Batang" w:hAnsi="Calibri" w:cs="Calibri"/>
          <w:b/>
          <w:bCs/>
          <w:lang w:eastAsia="pt-BR"/>
        </w:rPr>
        <w:t>Prática Contábil</w:t>
      </w:r>
    </w:p>
    <w:p w14:paraId="519A6490" w14:textId="77777777" w:rsidR="000902B5" w:rsidRPr="000902B5" w:rsidRDefault="000902B5" w:rsidP="000902B5">
      <w:pPr>
        <w:tabs>
          <w:tab w:val="left" w:pos="2475"/>
        </w:tabs>
        <w:spacing w:after="0" w:line="240" w:lineRule="auto"/>
        <w:rPr>
          <w:rFonts w:ascii="Calibri" w:eastAsia="Batang" w:hAnsi="Calibri" w:cs="Calibri"/>
          <w:lang w:eastAsia="pt-BR"/>
        </w:rPr>
      </w:pPr>
    </w:p>
    <w:p w14:paraId="519A6491" w14:textId="77777777" w:rsidR="00A86BCD" w:rsidRPr="00A86BCD" w:rsidRDefault="0080373D" w:rsidP="00F31A55">
      <w:pPr>
        <w:tabs>
          <w:tab w:val="left" w:pos="2475"/>
        </w:tabs>
        <w:spacing w:after="0" w:line="240" w:lineRule="auto"/>
        <w:jc w:val="both"/>
        <w:rPr>
          <w:rFonts w:ascii="Calibri" w:eastAsia="Batang" w:hAnsi="Calibri" w:cs="Times New Roman"/>
          <w:bCs/>
          <w:sz w:val="10"/>
          <w:lang w:eastAsia="pt-BR"/>
        </w:rPr>
        <w:sectPr w:rsidR="00A86BCD" w:rsidRPr="00A86BCD" w:rsidSect="009F3D6B">
          <w:headerReference w:type="even" r:id="rId108"/>
          <w:headerReference w:type="default" r:id="rId109"/>
          <w:footerReference w:type="even" r:id="rId110"/>
          <w:footerReference w:type="default" r:id="rId111"/>
          <w:headerReference w:type="first" r:id="rId112"/>
          <w:footerReference w:type="first" r:id="rId113"/>
          <w:type w:val="continuous"/>
          <w:pgSz w:w="11906" w:h="16838" w:code="9"/>
          <w:pgMar w:top="720" w:right="720" w:bottom="720" w:left="720" w:header="567" w:footer="454" w:gutter="0"/>
          <w:cols w:space="708"/>
          <w:docGrid w:linePitch="360"/>
        </w:sectPr>
      </w:pPr>
      <w:r w:rsidRPr="000902B5">
        <w:rPr>
          <w:rFonts w:ascii="Calibri" w:eastAsia="Batang" w:hAnsi="Calibri" w:cs="Calibri"/>
          <w:lang w:eastAsia="pt-BR"/>
        </w:rPr>
        <w:t>Representam numerário em espécie, depósitos bancários disponíveis e aplicações financeiras de curto prazo com alta liquidez, vencíveis em até três meses, contados da data da contratação original, prontamente conversíveis em um montante conhecido de caixa e com risco insignificante de mudança de valor.</w:t>
      </w:r>
      <w:bookmarkEnd w:id="44"/>
    </w:p>
    <w:p w14:paraId="519A6492" w14:textId="77777777" w:rsidR="00AF2A5D" w:rsidRDefault="0080373D" w:rsidP="0033673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6" w:name="_Toc256000019"/>
      <w:bookmarkStart w:id="47" w:name="_DMBM_29977"/>
      <w:r>
        <w:rPr>
          <w:rFonts w:ascii="Calibri" w:eastAsia="Batang" w:hAnsi="Calibri" w:cs="Calibri"/>
          <w:b/>
          <w:sz w:val="26"/>
          <w:szCs w:val="26"/>
          <w:lang w:eastAsia="pt-BR"/>
        </w:rPr>
        <w:t>Fornecedores</w:t>
      </w:r>
      <w:bookmarkEnd w:id="46"/>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6353"/>
        <w:gridCol w:w="1959"/>
        <w:gridCol w:w="140"/>
        <w:gridCol w:w="1959"/>
      </w:tblGrid>
      <w:tr w:rsidR="004B1BB9" w14:paraId="519A649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493" w14:textId="77777777" w:rsidR="004B1BB9" w:rsidRDefault="004B1BB9">
            <w:pPr>
              <w:keepNext/>
              <w:tabs>
                <w:tab w:val="decimal" w:pos="-174"/>
              </w:tabs>
              <w:spacing w:after="0" w:line="240" w:lineRule="auto"/>
              <w:rPr>
                <w:rFonts w:ascii="Calibri" w:eastAsia="Calibri" w:hAnsi="Calibri" w:cs="Calibri"/>
                <w:color w:val="000000"/>
                <w:sz w:val="18"/>
                <w:szCs w:val="20"/>
                <w:lang w:val="en-US" w:bidi="pt-BR"/>
              </w:rPr>
            </w:pPr>
            <w:bookmarkStart w:id="48" w:name="DOC_TBL00009_1_1"/>
            <w:bookmarkEnd w:id="48"/>
          </w:p>
        </w:tc>
        <w:tc>
          <w:tcPr>
            <w:tcW w:w="6375" w:type="dxa"/>
            <w:tcBorders>
              <w:top w:val="nil"/>
              <w:left w:val="nil"/>
              <w:bottom w:val="nil"/>
              <w:right w:val="nil"/>
              <w:tl2br w:val="nil"/>
              <w:tr2bl w:val="nil"/>
            </w:tcBorders>
            <w:shd w:val="clear" w:color="auto" w:fill="auto"/>
            <w:tcMar>
              <w:left w:w="0" w:type="dxa"/>
              <w:right w:w="0" w:type="dxa"/>
            </w:tcMar>
            <w:vAlign w:val="bottom"/>
          </w:tcPr>
          <w:p w14:paraId="519A6494" w14:textId="77777777" w:rsidR="004B1BB9" w:rsidRDefault="004B1BB9">
            <w:pPr>
              <w:keepNext/>
              <w:tabs>
                <w:tab w:val="decimal" w:pos="6171"/>
              </w:tabs>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495"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31.12.2022</w:t>
            </w:r>
          </w:p>
        </w:tc>
        <w:tc>
          <w:tcPr>
            <w:tcW w:w="105" w:type="dxa"/>
            <w:tcBorders>
              <w:top w:val="single" w:sz="4" w:space="0" w:color="000000"/>
              <w:left w:val="nil"/>
              <w:bottom w:val="nil"/>
              <w:right w:val="nil"/>
              <w:tl2br w:val="nil"/>
              <w:tr2bl w:val="nil"/>
            </w:tcBorders>
            <w:shd w:val="clear" w:color="auto" w:fill="auto"/>
            <w:tcMar>
              <w:left w:w="0" w:type="dxa"/>
              <w:right w:w="0" w:type="dxa"/>
            </w:tcMar>
          </w:tcPr>
          <w:p w14:paraId="519A6496" w14:textId="77777777" w:rsidR="004B1BB9" w:rsidRDefault="004B1BB9">
            <w:pPr>
              <w:keepNext/>
              <w:tabs>
                <w:tab w:val="decimal" w:pos="-99"/>
              </w:tabs>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497" w14:textId="77777777" w:rsidR="004B1BB9"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31.12.2021</w:t>
            </w:r>
          </w:p>
        </w:tc>
      </w:tr>
      <w:tr w:rsidR="004B1BB9" w14:paraId="519A649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499"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6375" w:type="dxa"/>
            <w:tcBorders>
              <w:top w:val="nil"/>
              <w:left w:val="nil"/>
              <w:bottom w:val="nil"/>
              <w:right w:val="nil"/>
              <w:tl2br w:val="nil"/>
              <w:tr2bl w:val="nil"/>
            </w:tcBorders>
            <w:shd w:val="clear" w:color="auto" w:fill="auto"/>
            <w:tcMar>
              <w:left w:w="60" w:type="dxa"/>
              <w:right w:w="60" w:type="dxa"/>
            </w:tcMar>
            <w:vAlign w:val="bottom"/>
          </w:tcPr>
          <w:p w14:paraId="519A649A" w14:textId="77777777" w:rsidR="004B1BB9" w:rsidRDefault="004B1BB9">
            <w:pPr>
              <w:keepNext/>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49B" w14:textId="77777777" w:rsidR="004B1BB9" w:rsidRDefault="004B1BB9">
            <w:pPr>
              <w:keepNext/>
              <w:spacing w:after="0" w:line="240" w:lineRule="auto"/>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vAlign w:val="bottom"/>
          </w:tcPr>
          <w:p w14:paraId="519A649C" w14:textId="77777777" w:rsidR="004B1BB9" w:rsidRDefault="004B1BB9">
            <w:pPr>
              <w:keepNext/>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0" w:type="dxa"/>
              <w:right w:w="0" w:type="dxa"/>
            </w:tcMar>
            <w:vAlign w:val="bottom"/>
          </w:tcPr>
          <w:p w14:paraId="519A649D" w14:textId="77777777" w:rsidR="004B1BB9" w:rsidRDefault="004B1BB9">
            <w:pPr>
              <w:keepNext/>
              <w:tabs>
                <w:tab w:val="decimal" w:pos="1761"/>
              </w:tabs>
              <w:spacing w:after="0" w:line="240" w:lineRule="auto"/>
              <w:rPr>
                <w:rFonts w:ascii="Calibri" w:eastAsia="Calibri" w:hAnsi="Calibri" w:cs="Calibri"/>
                <w:b/>
                <w:color w:val="000000"/>
                <w:sz w:val="20"/>
                <w:szCs w:val="20"/>
                <w:u w:val="single"/>
                <w:lang w:val="en-US" w:bidi="pt-BR"/>
              </w:rPr>
            </w:pPr>
          </w:p>
        </w:tc>
      </w:tr>
      <w:tr w:rsidR="004B1BB9" w14:paraId="519A64A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49F"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6375" w:type="dxa"/>
            <w:tcBorders>
              <w:top w:val="nil"/>
              <w:left w:val="nil"/>
              <w:bottom w:val="nil"/>
              <w:right w:val="nil"/>
              <w:tl2br w:val="nil"/>
              <w:tr2bl w:val="nil"/>
            </w:tcBorders>
            <w:shd w:val="clear" w:color="auto" w:fill="auto"/>
            <w:tcMar>
              <w:left w:w="60" w:type="dxa"/>
              <w:right w:w="60" w:type="dxa"/>
            </w:tcMar>
            <w:vAlign w:val="bottom"/>
          </w:tcPr>
          <w:p w14:paraId="519A64A0" w14:textId="77777777" w:rsidR="004B1BB9" w:rsidRDefault="0080373D">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Terceiros no país</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4A1"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33</w:t>
            </w:r>
          </w:p>
        </w:tc>
        <w:tc>
          <w:tcPr>
            <w:tcW w:w="105" w:type="dxa"/>
            <w:tcBorders>
              <w:top w:val="nil"/>
              <w:left w:val="nil"/>
              <w:bottom w:val="nil"/>
              <w:right w:val="nil"/>
              <w:tl2br w:val="nil"/>
              <w:tr2bl w:val="nil"/>
            </w:tcBorders>
            <w:shd w:val="clear" w:color="auto" w:fill="auto"/>
            <w:tcMar>
              <w:left w:w="60" w:type="dxa"/>
              <w:right w:w="60" w:type="dxa"/>
            </w:tcMar>
            <w:vAlign w:val="bottom"/>
          </w:tcPr>
          <w:p w14:paraId="519A64A2" w14:textId="77777777" w:rsidR="004B1BB9" w:rsidRDefault="004B1BB9">
            <w:pPr>
              <w:keepNext/>
              <w:spacing w:after="0" w:line="240" w:lineRule="auto"/>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4A3" w14:textId="77777777" w:rsidR="004B1BB9"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4A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4A5"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63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4A6" w14:textId="77777777" w:rsidR="004B1BB9" w:rsidRDefault="0080373D">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Partes relacionadas (nota explicativa 8.1)</w:t>
            </w:r>
          </w:p>
        </w:tc>
        <w:tc>
          <w:tcPr>
            <w:tcW w:w="19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4A7"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739</w:t>
            </w: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4A8" w14:textId="77777777" w:rsidR="004B1BB9" w:rsidRDefault="004B1BB9">
            <w:pPr>
              <w:keepNext/>
              <w:spacing w:after="0" w:line="240" w:lineRule="auto"/>
              <w:rPr>
                <w:rFonts w:ascii="Calibri" w:eastAsia="Calibri" w:hAnsi="Calibri" w:cs="Calibri"/>
                <w:color w:val="000000"/>
                <w:sz w:val="20"/>
                <w:szCs w:val="20"/>
                <w:lang w:val="en-US"/>
              </w:rPr>
            </w:pPr>
          </w:p>
        </w:tc>
        <w:tc>
          <w:tcPr>
            <w:tcW w:w="19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4A9" w14:textId="77777777" w:rsidR="004B1BB9"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305</w:t>
            </w:r>
          </w:p>
        </w:tc>
      </w:tr>
      <w:tr w:rsidR="004B1BB9" w14:paraId="519A64B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4AB"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637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4AC" w14:textId="77777777" w:rsidR="004B1BB9" w:rsidRDefault="0080373D">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Total</w:t>
            </w:r>
          </w:p>
        </w:tc>
        <w:tc>
          <w:tcPr>
            <w:tcW w:w="19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4AD"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772</w:t>
            </w:r>
          </w:p>
        </w:tc>
        <w:tc>
          <w:tcPr>
            <w:tcW w:w="10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4AE" w14:textId="77777777" w:rsidR="004B1BB9" w:rsidRDefault="004B1BB9">
            <w:pPr>
              <w:keepNext/>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4AF"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305</w:t>
            </w:r>
          </w:p>
        </w:tc>
      </w:tr>
    </w:tbl>
    <w:p w14:paraId="519A64B1" w14:textId="77777777" w:rsidR="00E7470E" w:rsidRDefault="00E7470E" w:rsidP="00E7470E">
      <w:pPr>
        <w:keepNext/>
        <w:widowControl w:val="0"/>
        <w:spacing w:after="0" w:line="240" w:lineRule="auto"/>
        <w:jc w:val="both"/>
        <w:rPr>
          <w:rFonts w:ascii="Calibri" w:eastAsia="Times New Roman" w:hAnsi="Calibri" w:cs="Times New Roman"/>
          <w:b/>
          <w:color w:val="FF0000"/>
          <w:sz w:val="6"/>
          <w:szCs w:val="6"/>
          <w:lang w:eastAsia="pt-BR"/>
        </w:rPr>
      </w:pPr>
    </w:p>
    <w:p w14:paraId="519A64B2" w14:textId="77777777" w:rsidR="00E7470E" w:rsidRPr="00E7470E" w:rsidRDefault="00E7470E" w:rsidP="00E7470E">
      <w:pPr>
        <w:widowControl w:val="0"/>
        <w:spacing w:line="240" w:lineRule="auto"/>
        <w:rPr>
          <w:rFonts w:ascii="Calibri" w:eastAsia="Times New Roman" w:hAnsi="Calibri" w:cs="Times New Roman"/>
          <w:b/>
          <w:color w:val="548DD4"/>
          <w:sz w:val="6"/>
          <w:szCs w:val="6"/>
          <w:lang w:eastAsia="pt-BR"/>
        </w:rPr>
      </w:pPr>
    </w:p>
    <w:bookmarkEnd w:id="47"/>
    <w:p w14:paraId="519A64B3" w14:textId="77777777" w:rsidR="00624DE9" w:rsidRDefault="00624DE9" w:rsidP="00624DE9">
      <w:pPr>
        <w:tabs>
          <w:tab w:val="left" w:pos="2475"/>
        </w:tabs>
        <w:spacing w:after="0" w:line="240" w:lineRule="auto"/>
        <w:rPr>
          <w:rFonts w:ascii="Calibri" w:eastAsia="Batang" w:hAnsi="Calibri" w:cs="Times New Roman"/>
          <w:bCs/>
          <w:sz w:val="10"/>
          <w:lang w:eastAsia="pt-BR"/>
        </w:rPr>
        <w:sectPr w:rsidR="00624DE9" w:rsidSect="009F3D6B">
          <w:headerReference w:type="even" r:id="rId114"/>
          <w:headerReference w:type="default" r:id="rId115"/>
          <w:footerReference w:type="even" r:id="rId116"/>
          <w:footerReference w:type="default" r:id="rId117"/>
          <w:headerReference w:type="first" r:id="rId118"/>
          <w:footerReference w:type="first" r:id="rId119"/>
          <w:type w:val="continuous"/>
          <w:pgSz w:w="11906" w:h="16838" w:code="9"/>
          <w:pgMar w:top="720" w:right="720" w:bottom="720" w:left="720" w:header="567" w:footer="454" w:gutter="0"/>
          <w:cols w:space="708"/>
          <w:docGrid w:linePitch="360"/>
        </w:sectPr>
      </w:pPr>
    </w:p>
    <w:p w14:paraId="519A64B4" w14:textId="77777777" w:rsidR="00AF2A5D" w:rsidRDefault="0080373D" w:rsidP="004D4185">
      <w:pPr>
        <w:keepNext/>
        <w:keepLines/>
        <w:numPr>
          <w:ilvl w:val="0"/>
          <w:numId w:val="1"/>
        </w:numPr>
        <w:spacing w:before="240" w:after="240" w:line="240" w:lineRule="auto"/>
        <w:jc w:val="both"/>
        <w:outlineLvl w:val="0"/>
        <w:rPr>
          <w:rFonts w:ascii="Calibri" w:eastAsia="Batang" w:hAnsi="Calibri" w:cs="Calibri"/>
          <w:b/>
          <w:sz w:val="26"/>
          <w:szCs w:val="26"/>
          <w:lang w:eastAsia="pt-BR"/>
        </w:rPr>
      </w:pPr>
      <w:bookmarkStart w:id="49" w:name="_Toc256000022"/>
      <w:bookmarkStart w:id="50" w:name="_DMBM_29957"/>
      <w:r>
        <w:rPr>
          <w:rFonts w:ascii="Calibri" w:eastAsia="Batang" w:hAnsi="Calibri" w:cs="Calibri"/>
          <w:b/>
          <w:sz w:val="26"/>
          <w:szCs w:val="26"/>
          <w:lang w:eastAsia="pt-BR"/>
        </w:rPr>
        <w:t>Partes relacionadas</w:t>
      </w:r>
      <w:bookmarkEnd w:id="49"/>
    </w:p>
    <w:p w14:paraId="519A64B5" w14:textId="77777777" w:rsidR="009068F2" w:rsidRPr="004A1134" w:rsidRDefault="0080373D" w:rsidP="00B76C2F">
      <w:pPr>
        <w:keepLines/>
        <w:autoSpaceDE w:val="0"/>
        <w:autoSpaceDN w:val="0"/>
        <w:adjustRightInd w:val="0"/>
        <w:spacing w:after="240" w:line="240" w:lineRule="auto"/>
        <w:jc w:val="both"/>
        <w:rPr>
          <w:rFonts w:ascii="Calibri" w:eastAsia="Batang" w:hAnsi="Calibri" w:cs="Calibri"/>
          <w:lang w:eastAsia="pt-BR"/>
        </w:rPr>
      </w:pPr>
      <w:r w:rsidRPr="009068F2">
        <w:rPr>
          <w:rFonts w:ascii="Calibri" w:eastAsia="Batang" w:hAnsi="Calibri" w:cs="Calibri"/>
          <w:lang w:eastAsia="pt-BR"/>
        </w:rPr>
        <w:t>A companhia segue a política de transações com partes relacionadas d</w:t>
      </w:r>
      <w:r>
        <w:rPr>
          <w:rFonts w:ascii="Calibri" w:eastAsia="Batang" w:hAnsi="Calibri" w:cs="Calibri"/>
          <w:lang w:eastAsia="pt-BR"/>
        </w:rPr>
        <w:t xml:space="preserve">a </w:t>
      </w:r>
      <w:r w:rsidRPr="009068F2">
        <w:rPr>
          <w:rFonts w:ascii="Calibri" w:eastAsia="Batang" w:hAnsi="Calibri" w:cs="Calibri"/>
          <w:lang w:eastAsia="pt-BR"/>
        </w:rPr>
        <w:t>Petrobras</w:t>
      </w:r>
      <w:r>
        <w:rPr>
          <w:rFonts w:ascii="Calibri" w:eastAsia="Batang" w:hAnsi="Calibri" w:cs="Calibri"/>
          <w:lang w:eastAsia="pt-BR"/>
        </w:rPr>
        <w:t xml:space="preserve"> e suas controladas</w:t>
      </w:r>
      <w:r w:rsidRPr="009068F2">
        <w:rPr>
          <w:rFonts w:ascii="Calibri" w:eastAsia="Batang" w:hAnsi="Calibri" w:cs="Calibri"/>
          <w:lang w:eastAsia="pt-BR"/>
        </w:rPr>
        <w:t>, que visa estabelecer regras para assegurar que todas as decisões envolvendo partes relacionadas e situações com potencial conflito de interesses respeitem a legislação e as partes envolvidas nas negociações</w:t>
      </w:r>
      <w:r>
        <w:rPr>
          <w:rFonts w:ascii="Calibri" w:eastAsia="Batang" w:hAnsi="Calibri" w:cs="Calibri"/>
          <w:lang w:eastAsia="pt-BR"/>
        </w:rPr>
        <w:t>.</w:t>
      </w:r>
    </w:p>
    <w:p w14:paraId="519A64B6" w14:textId="77777777" w:rsidR="00B76C2F" w:rsidRPr="004A1134" w:rsidRDefault="0080373D" w:rsidP="00B76C2F">
      <w:pPr>
        <w:keepLines/>
        <w:autoSpaceDE w:val="0"/>
        <w:autoSpaceDN w:val="0"/>
        <w:adjustRightInd w:val="0"/>
        <w:spacing w:after="240" w:line="240" w:lineRule="auto"/>
        <w:jc w:val="both"/>
        <w:rPr>
          <w:rFonts w:ascii="Calibri" w:eastAsia="Batang" w:hAnsi="Calibri" w:cs="Calibri"/>
          <w:lang w:eastAsia="pt-BR"/>
        </w:rPr>
      </w:pPr>
      <w:r w:rsidRPr="004A1134">
        <w:rPr>
          <w:rFonts w:ascii="Calibri" w:eastAsia="Batang" w:hAnsi="Calibri" w:cs="Calibri"/>
          <w:lang w:eastAsia="pt-BR"/>
        </w:rPr>
        <w:t>Esta política orienta a Petrobras e suas controladas na celebração de Transações com Partes Relacionadas de forma a assegurar os interesses da companhia, alinhada à transparência nos processos, às exigências legais e às melhores práticas de Governança Corporativa, sem conflito de interesses e em observância aos seguintes princípios:</w:t>
      </w:r>
    </w:p>
    <w:p w14:paraId="519A64B7" w14:textId="77777777" w:rsidR="00B76C2F" w:rsidRPr="004A1134" w:rsidRDefault="0080373D" w:rsidP="00B76C2F">
      <w:pPr>
        <w:numPr>
          <w:ilvl w:val="0"/>
          <w:numId w:val="3"/>
        </w:numPr>
        <w:tabs>
          <w:tab w:val="num" w:pos="960"/>
        </w:tabs>
        <w:spacing w:after="240" w:line="240" w:lineRule="auto"/>
        <w:ind w:left="284" w:hanging="284"/>
        <w:jc w:val="both"/>
        <w:rPr>
          <w:rFonts w:ascii="Calibri" w:eastAsia="Batang" w:hAnsi="Calibri" w:cs="Calibri"/>
          <w:lang w:eastAsia="pt-BR"/>
        </w:rPr>
      </w:pPr>
      <w:r w:rsidRPr="004A1134">
        <w:rPr>
          <w:rFonts w:ascii="Calibri" w:eastAsia="Batang" w:hAnsi="Calibri" w:cs="Calibri"/>
          <w:lang w:eastAsia="pt-BR"/>
        </w:rPr>
        <w:t>Competitividade: preços e condições dos serviços compatíveis com os praticados no mercado;</w:t>
      </w:r>
    </w:p>
    <w:p w14:paraId="519A64B8" w14:textId="77777777" w:rsidR="00B76C2F" w:rsidRPr="004A1134" w:rsidRDefault="0080373D" w:rsidP="00B76C2F">
      <w:pPr>
        <w:numPr>
          <w:ilvl w:val="0"/>
          <w:numId w:val="3"/>
        </w:numPr>
        <w:tabs>
          <w:tab w:val="num" w:pos="960"/>
        </w:tabs>
        <w:spacing w:after="240" w:line="240" w:lineRule="auto"/>
        <w:ind w:left="284" w:hanging="284"/>
        <w:jc w:val="both"/>
        <w:rPr>
          <w:rFonts w:ascii="Calibri" w:eastAsia="Batang" w:hAnsi="Calibri" w:cs="Calibri"/>
          <w:lang w:eastAsia="pt-BR"/>
        </w:rPr>
      </w:pPr>
      <w:r w:rsidRPr="004A1134">
        <w:rPr>
          <w:rFonts w:ascii="Calibri" w:eastAsia="Batang" w:hAnsi="Calibri" w:cs="Calibri"/>
          <w:lang w:eastAsia="pt-BR"/>
        </w:rPr>
        <w:t>Conformidade: aderência aos termos e responsabilidades contratuais praticados pela companhia;</w:t>
      </w:r>
    </w:p>
    <w:p w14:paraId="519A64B9" w14:textId="77777777" w:rsidR="00B76C2F" w:rsidRPr="004A1134" w:rsidRDefault="0080373D" w:rsidP="00B76C2F">
      <w:pPr>
        <w:numPr>
          <w:ilvl w:val="0"/>
          <w:numId w:val="3"/>
        </w:numPr>
        <w:tabs>
          <w:tab w:val="num" w:pos="960"/>
        </w:tabs>
        <w:spacing w:after="240" w:line="240" w:lineRule="auto"/>
        <w:ind w:left="284" w:hanging="284"/>
        <w:jc w:val="both"/>
        <w:rPr>
          <w:rFonts w:ascii="Calibri" w:eastAsia="Batang" w:hAnsi="Calibri" w:cs="Calibri"/>
          <w:lang w:eastAsia="pt-BR"/>
        </w:rPr>
      </w:pPr>
      <w:r w:rsidRPr="004A1134">
        <w:rPr>
          <w:rFonts w:ascii="Calibri" w:eastAsia="Batang" w:hAnsi="Calibri" w:cs="Calibri"/>
          <w:lang w:eastAsia="pt-BR"/>
        </w:rPr>
        <w:t>Transparência: reporte adequado das condições acordadas, bem como seus reflexos nas demonstrações financeiras da companhia;</w:t>
      </w:r>
    </w:p>
    <w:p w14:paraId="519A64BA" w14:textId="77777777" w:rsidR="00B76C2F" w:rsidRPr="004A1134" w:rsidRDefault="0080373D" w:rsidP="00B76C2F">
      <w:pPr>
        <w:numPr>
          <w:ilvl w:val="0"/>
          <w:numId w:val="3"/>
        </w:numPr>
        <w:tabs>
          <w:tab w:val="num" w:pos="960"/>
        </w:tabs>
        <w:spacing w:after="240" w:line="240" w:lineRule="auto"/>
        <w:ind w:left="284" w:hanging="284"/>
        <w:jc w:val="both"/>
        <w:rPr>
          <w:rFonts w:ascii="Calibri" w:eastAsia="Batang" w:hAnsi="Calibri" w:cs="Calibri"/>
          <w:lang w:eastAsia="pt-BR"/>
        </w:rPr>
      </w:pPr>
      <w:r w:rsidRPr="004A1134">
        <w:rPr>
          <w:rFonts w:ascii="Calibri" w:eastAsia="Batang" w:hAnsi="Calibri" w:cs="Calibri"/>
          <w:lang w:eastAsia="pt-BR"/>
        </w:rPr>
        <w:t>Equidade: estabelecimento de mecanismos que impeçam discriminações ou privilégios e adoção de práticas que assegurem e não utilização de informações privilegiadas ou oportunidades de negócio em benefício individual ou de terceiros;</w:t>
      </w:r>
    </w:p>
    <w:p w14:paraId="519A64BB" w14:textId="77777777" w:rsidR="00B76C2F" w:rsidRPr="004A1134" w:rsidRDefault="0080373D" w:rsidP="00B76C2F">
      <w:pPr>
        <w:numPr>
          <w:ilvl w:val="0"/>
          <w:numId w:val="3"/>
        </w:numPr>
        <w:tabs>
          <w:tab w:val="num" w:pos="960"/>
        </w:tabs>
        <w:spacing w:after="240" w:line="240" w:lineRule="auto"/>
        <w:ind w:left="284" w:hanging="284"/>
        <w:rPr>
          <w:rFonts w:ascii="Calibri" w:eastAsia="Batang" w:hAnsi="Calibri" w:cs="Calibri"/>
          <w:lang w:eastAsia="pt-BR"/>
        </w:rPr>
      </w:pPr>
      <w:r w:rsidRPr="004A1134">
        <w:rPr>
          <w:rFonts w:ascii="Calibri" w:eastAsia="Batang" w:hAnsi="Calibri" w:cs="Calibri"/>
          <w:lang w:eastAsia="pt-BR"/>
        </w:rPr>
        <w:t xml:space="preserve">Comutatividade: prestações proporcionais para cada contratante. </w:t>
      </w:r>
    </w:p>
    <w:p w14:paraId="519A64BC" w14:textId="77777777" w:rsidR="00B76C2F" w:rsidRPr="004A1134" w:rsidRDefault="0080373D" w:rsidP="00B76C2F">
      <w:pPr>
        <w:keepLines/>
        <w:autoSpaceDE w:val="0"/>
        <w:autoSpaceDN w:val="0"/>
        <w:adjustRightInd w:val="0"/>
        <w:spacing w:after="240" w:line="240" w:lineRule="auto"/>
        <w:jc w:val="both"/>
        <w:rPr>
          <w:rFonts w:ascii="Calibri" w:eastAsia="Batang" w:hAnsi="Calibri" w:cs="Calibri"/>
          <w:color w:val="000000"/>
          <w:lang w:eastAsia="pt-BR"/>
        </w:rPr>
      </w:pPr>
      <w:r w:rsidRPr="004A1134">
        <w:rPr>
          <w:rFonts w:ascii="Calibri" w:eastAsia="Batang" w:hAnsi="Calibri" w:cs="Calibri"/>
          <w:color w:val="000000"/>
          <w:lang w:eastAsia="pt-BR"/>
        </w:rPr>
        <w:lastRenderedPageBreak/>
        <w:t xml:space="preserve">A política também visa a garantir a adequada e diligente tomada de decisões por parte da administração da </w:t>
      </w:r>
      <w:r w:rsidRPr="004A1134">
        <w:rPr>
          <w:rFonts w:ascii="Calibri" w:eastAsia="Batang" w:hAnsi="Calibri" w:cs="Calibri"/>
          <w:bCs/>
          <w:color w:val="000000"/>
          <w:lang w:eastAsia="pt-BR"/>
        </w:rPr>
        <w:t>companhia</w:t>
      </w:r>
      <w:r w:rsidRPr="004A1134">
        <w:rPr>
          <w:rFonts w:ascii="Calibri" w:eastAsia="Batang" w:hAnsi="Calibri" w:cs="Calibri"/>
          <w:color w:val="000000"/>
          <w:lang w:eastAsia="pt-BR"/>
        </w:rPr>
        <w:t>.</w:t>
      </w:r>
    </w:p>
    <w:p w14:paraId="519A64BD" w14:textId="77777777" w:rsidR="00B76C2F" w:rsidRPr="004A1134" w:rsidRDefault="0080373D" w:rsidP="00B76C2F">
      <w:pPr>
        <w:keepNext/>
        <w:keepLines/>
        <w:numPr>
          <w:ilvl w:val="1"/>
          <w:numId w:val="1"/>
        </w:numPr>
        <w:spacing w:before="240" w:after="240" w:line="240" w:lineRule="auto"/>
        <w:ind w:left="567" w:hanging="567"/>
        <w:jc w:val="both"/>
        <w:outlineLvl w:val="1"/>
        <w:rPr>
          <w:rFonts w:ascii="Calibri" w:eastAsia="Batang" w:hAnsi="Calibri" w:cs="Calibri"/>
          <w:b/>
          <w:color w:val="000000"/>
          <w:sz w:val="24"/>
          <w:szCs w:val="24"/>
          <w:lang w:eastAsia="pt-BR"/>
        </w:rPr>
      </w:pPr>
      <w:r w:rsidRPr="004A1134">
        <w:rPr>
          <w:rFonts w:ascii="Calibri" w:eastAsia="Batang" w:hAnsi="Calibri" w:cs="Calibri"/>
          <w:b/>
          <w:sz w:val="24"/>
          <w:szCs w:val="24"/>
          <w:lang w:eastAsia="pt-BR"/>
        </w:rPr>
        <w:t xml:space="preserve">Transações comerciais por operação com empresas do </w:t>
      </w:r>
      <w:r>
        <w:rPr>
          <w:rFonts w:ascii="Calibri" w:eastAsia="Batang" w:hAnsi="Calibri" w:cs="Calibri"/>
          <w:b/>
          <w:sz w:val="24"/>
          <w:szCs w:val="24"/>
          <w:lang w:eastAsia="pt-BR"/>
        </w:rPr>
        <w:t>grupo</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5516"/>
        <w:gridCol w:w="1435"/>
        <w:gridCol w:w="1645"/>
        <w:gridCol w:w="140"/>
        <w:gridCol w:w="1645"/>
      </w:tblGrid>
      <w:tr w:rsidR="004B1BB9" w14:paraId="519A64C4"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4BE" w14:textId="77777777" w:rsidR="004B1BB9" w:rsidRPr="009C5DEA" w:rsidRDefault="004B1BB9">
            <w:pPr>
              <w:keepNext/>
              <w:tabs>
                <w:tab w:val="decimal" w:pos="-174"/>
              </w:tabs>
              <w:spacing w:after="0" w:line="240" w:lineRule="auto"/>
              <w:rPr>
                <w:rFonts w:ascii="Calibri" w:eastAsia="Calibri" w:hAnsi="Calibri" w:cs="Calibri"/>
                <w:color w:val="000000"/>
                <w:sz w:val="18"/>
                <w:szCs w:val="20"/>
                <w:u w:val="single"/>
                <w:lang w:bidi="pt-BR"/>
              </w:rPr>
            </w:pPr>
            <w:bookmarkStart w:id="51" w:name="DOC_TBL00010_1_1"/>
            <w:bookmarkEnd w:id="51"/>
          </w:p>
        </w:tc>
        <w:tc>
          <w:tcPr>
            <w:tcW w:w="5535" w:type="dxa"/>
            <w:tcBorders>
              <w:top w:val="nil"/>
              <w:left w:val="nil"/>
              <w:bottom w:val="nil"/>
              <w:right w:val="nil"/>
              <w:tl2br w:val="nil"/>
              <w:tr2bl w:val="nil"/>
            </w:tcBorders>
            <w:shd w:val="solid" w:color="FFFFFF" w:fill="FFFFFF"/>
            <w:tcMar>
              <w:left w:w="0" w:type="dxa"/>
              <w:right w:w="0" w:type="dxa"/>
            </w:tcMar>
          </w:tcPr>
          <w:p w14:paraId="519A64BF" w14:textId="77777777" w:rsidR="004B1BB9" w:rsidRPr="009C5DEA" w:rsidRDefault="004B1BB9">
            <w:pPr>
              <w:keepNext/>
              <w:tabs>
                <w:tab w:val="decimal" w:pos="5331"/>
              </w:tabs>
              <w:spacing w:after="0" w:line="240" w:lineRule="auto"/>
              <w:rPr>
                <w:rFonts w:ascii="Calibri" w:eastAsia="Calibri" w:hAnsi="Calibri" w:cs="Calibri"/>
                <w:color w:val="000000"/>
                <w:sz w:val="20"/>
                <w:szCs w:val="20"/>
              </w:rPr>
            </w:pPr>
          </w:p>
        </w:tc>
        <w:tc>
          <w:tcPr>
            <w:tcW w:w="144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519A64C0"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Petrobras</w:t>
            </w:r>
          </w:p>
        </w:tc>
        <w:tc>
          <w:tcPr>
            <w:tcW w:w="16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519A64C1"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31.12.2022</w:t>
            </w:r>
          </w:p>
        </w:tc>
        <w:tc>
          <w:tcPr>
            <w:tcW w:w="105" w:type="dxa"/>
            <w:tcBorders>
              <w:top w:val="single" w:sz="4" w:space="0" w:color="000000"/>
              <w:left w:val="nil"/>
              <w:bottom w:val="nil"/>
              <w:right w:val="nil"/>
              <w:tl2br w:val="nil"/>
              <w:tr2bl w:val="nil"/>
            </w:tcBorders>
            <w:shd w:val="solid" w:color="FFFFFF" w:fill="FFFFFF"/>
            <w:tcMar>
              <w:left w:w="60" w:type="dxa"/>
              <w:right w:w="60" w:type="dxa"/>
            </w:tcMar>
            <w:vAlign w:val="center"/>
          </w:tcPr>
          <w:p w14:paraId="519A64C2"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519A64C3" w14:textId="77777777" w:rsidR="004B1BB9"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31.12.2021</w:t>
            </w:r>
          </w:p>
        </w:tc>
      </w:tr>
      <w:tr w:rsidR="004B1BB9" w14:paraId="519A64CB"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4C5"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5535" w:type="dxa"/>
            <w:tcBorders>
              <w:top w:val="nil"/>
              <w:left w:val="nil"/>
              <w:bottom w:val="nil"/>
              <w:right w:val="nil"/>
              <w:tl2br w:val="nil"/>
              <w:tr2bl w:val="nil"/>
            </w:tcBorders>
            <w:shd w:val="solid" w:color="FFFFFF" w:fill="FFFFFF"/>
            <w:tcMar>
              <w:left w:w="60" w:type="dxa"/>
              <w:right w:w="60" w:type="dxa"/>
            </w:tcMar>
          </w:tcPr>
          <w:p w14:paraId="519A64C6" w14:textId="77777777" w:rsidR="004B1BB9" w:rsidRDefault="0080373D">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w:t>
            </w:r>
          </w:p>
        </w:tc>
        <w:tc>
          <w:tcPr>
            <w:tcW w:w="1440" w:type="dxa"/>
            <w:tcBorders>
              <w:top w:val="nil"/>
              <w:left w:val="nil"/>
              <w:bottom w:val="nil"/>
              <w:right w:val="nil"/>
              <w:tl2br w:val="nil"/>
              <w:tr2bl w:val="nil"/>
            </w:tcBorders>
            <w:shd w:val="solid" w:color="FFFFFF" w:fill="FFFFFF"/>
            <w:tcMar>
              <w:left w:w="60" w:type="dxa"/>
              <w:right w:w="60" w:type="dxa"/>
            </w:tcMar>
            <w:vAlign w:val="center"/>
          </w:tcPr>
          <w:p w14:paraId="519A64C7"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solid" w:color="FFFFFF" w:fill="FFFFFF"/>
            <w:tcMar>
              <w:left w:w="60" w:type="dxa"/>
              <w:right w:w="60" w:type="dxa"/>
            </w:tcMar>
            <w:vAlign w:val="center"/>
          </w:tcPr>
          <w:p w14:paraId="519A64C8"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solid" w:color="FFFFFF" w:fill="FFFFFF"/>
            <w:tcMar>
              <w:left w:w="60" w:type="dxa"/>
              <w:right w:w="60" w:type="dxa"/>
            </w:tcMar>
            <w:vAlign w:val="center"/>
          </w:tcPr>
          <w:p w14:paraId="519A64C9"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solid" w:color="FFFFFF" w:fill="FFFFFF"/>
            <w:tcMar>
              <w:left w:w="60" w:type="dxa"/>
              <w:right w:w="60" w:type="dxa"/>
            </w:tcMar>
            <w:vAlign w:val="center"/>
          </w:tcPr>
          <w:p w14:paraId="519A64CA" w14:textId="77777777" w:rsidR="004B1BB9" w:rsidRDefault="004B1BB9">
            <w:pPr>
              <w:keepNext/>
              <w:spacing w:after="0" w:line="240" w:lineRule="auto"/>
              <w:jc w:val="right"/>
              <w:rPr>
                <w:rFonts w:ascii="Calibri" w:eastAsia="Calibri" w:hAnsi="Calibri" w:cs="Calibri"/>
                <w:color w:val="000000"/>
                <w:sz w:val="20"/>
                <w:szCs w:val="20"/>
                <w:lang w:val="en-US" w:bidi="pt-BR"/>
              </w:rPr>
            </w:pPr>
          </w:p>
        </w:tc>
      </w:tr>
      <w:tr w:rsidR="004B1BB9" w14:paraId="519A64D2"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4CC"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5535" w:type="dxa"/>
            <w:tcBorders>
              <w:top w:val="nil"/>
              <w:left w:val="nil"/>
              <w:bottom w:val="nil"/>
              <w:right w:val="nil"/>
              <w:tl2br w:val="nil"/>
              <w:tr2bl w:val="nil"/>
            </w:tcBorders>
            <w:shd w:val="solid" w:color="FFFFFF" w:fill="FFFFFF"/>
            <w:tcMar>
              <w:left w:w="60" w:type="dxa"/>
              <w:right w:w="60" w:type="dxa"/>
            </w:tcMar>
          </w:tcPr>
          <w:p w14:paraId="519A64CD" w14:textId="77777777" w:rsidR="004B1BB9" w:rsidRDefault="0080373D">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Circulante:</w:t>
            </w:r>
          </w:p>
        </w:tc>
        <w:tc>
          <w:tcPr>
            <w:tcW w:w="1440" w:type="dxa"/>
            <w:tcBorders>
              <w:top w:val="nil"/>
              <w:left w:val="nil"/>
              <w:bottom w:val="nil"/>
              <w:right w:val="nil"/>
              <w:tl2br w:val="nil"/>
              <w:tr2bl w:val="nil"/>
            </w:tcBorders>
            <w:shd w:val="solid" w:color="FFFFFF" w:fill="FFFFFF"/>
            <w:tcMar>
              <w:left w:w="60" w:type="dxa"/>
              <w:right w:w="60" w:type="dxa"/>
            </w:tcMar>
            <w:vAlign w:val="bottom"/>
          </w:tcPr>
          <w:p w14:paraId="519A64CE"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519A64CF"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solid" w:color="FFFFFF" w:fill="FFFFFF"/>
            <w:tcMar>
              <w:left w:w="60" w:type="dxa"/>
              <w:right w:w="60" w:type="dxa"/>
            </w:tcMar>
            <w:vAlign w:val="bottom"/>
          </w:tcPr>
          <w:p w14:paraId="519A64D0"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519A64D1" w14:textId="77777777" w:rsidR="004B1BB9" w:rsidRDefault="004B1BB9">
            <w:pPr>
              <w:keepNext/>
              <w:spacing w:after="0" w:line="240" w:lineRule="auto"/>
              <w:jc w:val="right"/>
              <w:rPr>
                <w:rFonts w:ascii="Calibri" w:eastAsia="Calibri" w:hAnsi="Calibri" w:cs="Calibri"/>
                <w:color w:val="000000"/>
                <w:sz w:val="20"/>
                <w:szCs w:val="20"/>
                <w:lang w:val="en-US" w:bidi="pt-BR"/>
              </w:rPr>
            </w:pPr>
          </w:p>
        </w:tc>
      </w:tr>
      <w:tr w:rsidR="004B1BB9" w14:paraId="519A64D9"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4D3"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5535" w:type="dxa"/>
            <w:tcBorders>
              <w:top w:val="nil"/>
              <w:left w:val="nil"/>
              <w:bottom w:val="nil"/>
              <w:right w:val="nil"/>
              <w:tl2br w:val="nil"/>
              <w:tr2bl w:val="nil"/>
            </w:tcBorders>
            <w:shd w:val="solid" w:color="FFFFFF" w:fill="FFFFFF"/>
            <w:tcMar>
              <w:left w:w="60" w:type="dxa"/>
              <w:right w:w="60" w:type="dxa"/>
            </w:tcMar>
          </w:tcPr>
          <w:p w14:paraId="519A64D4" w14:textId="77777777" w:rsidR="004B1BB9" w:rsidRDefault="0080373D">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Fornecedores</w:t>
            </w:r>
          </w:p>
        </w:tc>
        <w:tc>
          <w:tcPr>
            <w:tcW w:w="1440" w:type="dxa"/>
            <w:tcBorders>
              <w:top w:val="nil"/>
              <w:left w:val="nil"/>
              <w:bottom w:val="nil"/>
              <w:right w:val="nil"/>
              <w:tl2br w:val="nil"/>
              <w:tr2bl w:val="nil"/>
            </w:tcBorders>
            <w:shd w:val="solid" w:color="FFFFFF" w:fill="FFFFFF"/>
            <w:tcMar>
              <w:left w:w="0" w:type="dxa"/>
              <w:right w:w="0" w:type="dxa"/>
            </w:tcMar>
            <w:vAlign w:val="bottom"/>
          </w:tcPr>
          <w:p w14:paraId="519A64D5" w14:textId="77777777" w:rsidR="004B1BB9" w:rsidRDefault="004B1BB9">
            <w:pPr>
              <w:keepNext/>
              <w:tabs>
                <w:tab w:val="decimal" w:pos="1236"/>
              </w:tabs>
              <w:spacing w:after="0" w:line="240" w:lineRule="auto"/>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solid" w:color="FFFFFF" w:fill="FFFFFF"/>
            <w:tcMar>
              <w:left w:w="0" w:type="dxa"/>
              <w:right w:w="0" w:type="dxa"/>
            </w:tcMar>
            <w:vAlign w:val="bottom"/>
          </w:tcPr>
          <w:p w14:paraId="519A64D6" w14:textId="77777777" w:rsidR="004B1BB9" w:rsidRDefault="004B1BB9">
            <w:pPr>
              <w:keepNext/>
              <w:tabs>
                <w:tab w:val="decimal" w:pos="1446"/>
              </w:tabs>
              <w:spacing w:after="0" w:line="240" w:lineRule="auto"/>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solid" w:color="FFFFFF" w:fill="FFFFFF"/>
            <w:tcMar>
              <w:left w:w="0" w:type="dxa"/>
              <w:right w:w="0" w:type="dxa"/>
            </w:tcMar>
            <w:vAlign w:val="bottom"/>
          </w:tcPr>
          <w:p w14:paraId="519A64D7" w14:textId="77777777" w:rsidR="004B1BB9" w:rsidRDefault="004B1BB9">
            <w:pPr>
              <w:keepNext/>
              <w:tabs>
                <w:tab w:val="decimal" w:pos="-99"/>
              </w:tabs>
              <w:spacing w:after="0" w:line="240" w:lineRule="auto"/>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solid" w:color="FFFFFF" w:fill="FFFFFF"/>
            <w:tcMar>
              <w:left w:w="0" w:type="dxa"/>
              <w:right w:w="0" w:type="dxa"/>
            </w:tcMar>
            <w:vAlign w:val="bottom"/>
          </w:tcPr>
          <w:p w14:paraId="519A64D8" w14:textId="77777777" w:rsidR="004B1BB9" w:rsidRDefault="004B1BB9">
            <w:pPr>
              <w:keepNext/>
              <w:tabs>
                <w:tab w:val="decimal" w:pos="1446"/>
              </w:tabs>
              <w:spacing w:after="0" w:line="240" w:lineRule="auto"/>
              <w:rPr>
                <w:rFonts w:ascii="Calibri" w:eastAsia="Calibri" w:hAnsi="Calibri" w:cs="Calibri"/>
                <w:color w:val="000000"/>
                <w:sz w:val="20"/>
                <w:szCs w:val="20"/>
                <w:lang w:val="en-US" w:bidi="pt-BR"/>
              </w:rPr>
            </w:pPr>
          </w:p>
        </w:tc>
      </w:tr>
      <w:tr w:rsidR="004B1BB9" w14:paraId="519A64E0"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4DA"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5535" w:type="dxa"/>
            <w:tcBorders>
              <w:top w:val="nil"/>
              <w:left w:val="nil"/>
              <w:bottom w:val="nil"/>
              <w:right w:val="nil"/>
              <w:tl2br w:val="nil"/>
              <w:tr2bl w:val="nil"/>
            </w:tcBorders>
            <w:shd w:val="solid" w:color="FFFFFF" w:fill="FFFFFF"/>
            <w:tcMar>
              <w:left w:w="60" w:type="dxa"/>
              <w:right w:w="60" w:type="dxa"/>
            </w:tcMar>
          </w:tcPr>
          <w:p w14:paraId="519A64DB" w14:textId="77777777" w:rsidR="004B1BB9" w:rsidRPr="009C5DEA" w:rsidRDefault="0080373D">
            <w:pPr>
              <w:keepNext/>
              <w:spacing w:after="0" w:line="240" w:lineRule="auto"/>
              <w:rPr>
                <w:rFonts w:ascii="Calibri" w:eastAsia="Calibri" w:hAnsi="Calibri" w:cs="Calibri"/>
                <w:color w:val="000000"/>
                <w:sz w:val="20"/>
                <w:szCs w:val="20"/>
              </w:rPr>
            </w:pPr>
            <w:r w:rsidRPr="009C5DEA">
              <w:rPr>
                <w:rFonts w:ascii="Calibri" w:eastAsia="Calibri" w:hAnsi="Calibri" w:cs="Calibri"/>
                <w:color w:val="000000"/>
                <w:sz w:val="20"/>
                <w:szCs w:val="20"/>
              </w:rPr>
              <w:t xml:space="preserve">     Contrato de Compartilhamento de Custos e Despesas - CCCD (i)</w:t>
            </w:r>
          </w:p>
        </w:tc>
        <w:tc>
          <w:tcPr>
            <w:tcW w:w="1440" w:type="dxa"/>
            <w:tcBorders>
              <w:top w:val="nil"/>
              <w:left w:val="nil"/>
              <w:bottom w:val="nil"/>
              <w:right w:val="nil"/>
              <w:tl2br w:val="nil"/>
              <w:tr2bl w:val="nil"/>
            </w:tcBorders>
            <w:shd w:val="clear" w:color="auto" w:fill="auto"/>
            <w:tcMar>
              <w:left w:w="60" w:type="dxa"/>
              <w:right w:w="60" w:type="dxa"/>
            </w:tcMar>
            <w:vAlign w:val="center"/>
          </w:tcPr>
          <w:p w14:paraId="519A64DC"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739</w:t>
            </w: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519A64DD"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739</w:t>
            </w:r>
          </w:p>
        </w:tc>
        <w:tc>
          <w:tcPr>
            <w:tcW w:w="105" w:type="dxa"/>
            <w:tcBorders>
              <w:top w:val="nil"/>
              <w:left w:val="nil"/>
              <w:bottom w:val="nil"/>
              <w:right w:val="nil"/>
              <w:tl2br w:val="nil"/>
              <w:tr2bl w:val="nil"/>
            </w:tcBorders>
            <w:shd w:val="solid" w:color="FFFFFF" w:fill="FFFFFF"/>
            <w:tcMar>
              <w:left w:w="0" w:type="dxa"/>
              <w:right w:w="0" w:type="dxa"/>
            </w:tcMar>
            <w:vAlign w:val="bottom"/>
          </w:tcPr>
          <w:p w14:paraId="519A64DE" w14:textId="77777777" w:rsidR="004B1BB9" w:rsidRDefault="004B1BB9">
            <w:pPr>
              <w:keepNext/>
              <w:tabs>
                <w:tab w:val="decimal" w:pos="-99"/>
              </w:tabs>
              <w:spacing w:after="0" w:line="240" w:lineRule="auto"/>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519A64DF" w14:textId="77777777" w:rsidR="004B1BB9"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305</w:t>
            </w:r>
          </w:p>
        </w:tc>
      </w:tr>
      <w:tr w:rsidR="004B1BB9" w14:paraId="519A64E7"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4E1"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553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4E2" w14:textId="77777777" w:rsidR="004B1BB9" w:rsidRDefault="0080373D">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Total</w:t>
            </w:r>
          </w:p>
        </w:tc>
        <w:tc>
          <w:tcPr>
            <w:tcW w:w="14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519A64E3"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739</w:t>
            </w:r>
          </w:p>
        </w:tc>
        <w:tc>
          <w:tcPr>
            <w:tcW w:w="16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519A64E4"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739</w:t>
            </w:r>
          </w:p>
        </w:tc>
        <w:tc>
          <w:tcPr>
            <w:tcW w:w="10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519A64E5" w14:textId="77777777" w:rsidR="004B1BB9" w:rsidRDefault="004B1BB9">
            <w:pPr>
              <w:keepNext/>
              <w:spacing w:after="0" w:line="240" w:lineRule="auto"/>
              <w:jc w:val="right"/>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519A64E6" w14:textId="77777777" w:rsidR="004B1BB9"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305</w:t>
            </w:r>
          </w:p>
        </w:tc>
      </w:tr>
      <w:tr w:rsidR="004B1BB9" w14:paraId="519A64EE"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4E8"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5535" w:type="dxa"/>
            <w:tcBorders>
              <w:top w:val="single" w:sz="4" w:space="0" w:color="000000"/>
              <w:left w:val="nil"/>
              <w:bottom w:val="nil"/>
              <w:right w:val="nil"/>
              <w:tl2br w:val="nil"/>
              <w:tr2bl w:val="nil"/>
            </w:tcBorders>
            <w:shd w:val="solid" w:color="FFFFFF" w:fill="FFFFFF"/>
            <w:tcMar>
              <w:left w:w="60" w:type="dxa"/>
              <w:right w:w="60" w:type="dxa"/>
            </w:tcMar>
          </w:tcPr>
          <w:p w14:paraId="519A64E9" w14:textId="77777777" w:rsidR="004B1BB9" w:rsidRDefault="004B1BB9">
            <w:pPr>
              <w:keepNext/>
              <w:spacing w:after="0" w:line="240" w:lineRule="auto"/>
              <w:rPr>
                <w:rFonts w:ascii="Calibri" w:eastAsia="Calibri" w:hAnsi="Calibri" w:cs="Calibri"/>
                <w:color w:val="000000"/>
                <w:sz w:val="20"/>
                <w:szCs w:val="20"/>
                <w:lang w:val="en-US"/>
              </w:rPr>
            </w:pPr>
          </w:p>
        </w:tc>
        <w:tc>
          <w:tcPr>
            <w:tcW w:w="1440" w:type="dxa"/>
            <w:tcBorders>
              <w:top w:val="single" w:sz="4" w:space="0" w:color="000000"/>
              <w:left w:val="nil"/>
              <w:bottom w:val="nil"/>
              <w:right w:val="nil"/>
              <w:tl2br w:val="nil"/>
              <w:tr2bl w:val="nil"/>
            </w:tcBorders>
            <w:shd w:val="solid" w:color="FFFFFF" w:fill="FFFFFF"/>
            <w:tcMar>
              <w:left w:w="60" w:type="dxa"/>
              <w:right w:w="60" w:type="dxa"/>
            </w:tcMar>
            <w:vAlign w:val="center"/>
          </w:tcPr>
          <w:p w14:paraId="519A64EA"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solid" w:color="FFFFFF" w:fill="FFFFFF"/>
            <w:tcMar>
              <w:left w:w="60" w:type="dxa"/>
              <w:right w:w="60" w:type="dxa"/>
            </w:tcMar>
            <w:vAlign w:val="center"/>
          </w:tcPr>
          <w:p w14:paraId="519A64EB"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05" w:type="dxa"/>
            <w:tcBorders>
              <w:top w:val="single" w:sz="4" w:space="0" w:color="000000"/>
              <w:left w:val="nil"/>
              <w:bottom w:val="nil"/>
              <w:right w:val="nil"/>
              <w:tl2br w:val="nil"/>
              <w:tr2bl w:val="nil"/>
            </w:tcBorders>
            <w:shd w:val="solid" w:color="FFFFFF" w:fill="FFFFFF"/>
            <w:tcMar>
              <w:left w:w="60" w:type="dxa"/>
              <w:right w:w="60" w:type="dxa"/>
            </w:tcMar>
            <w:vAlign w:val="center"/>
          </w:tcPr>
          <w:p w14:paraId="519A64EC"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650" w:type="dxa"/>
            <w:tcBorders>
              <w:top w:val="single" w:sz="4" w:space="0" w:color="000000"/>
              <w:left w:val="nil"/>
              <w:bottom w:val="nil"/>
              <w:right w:val="nil"/>
              <w:tl2br w:val="nil"/>
              <w:tr2bl w:val="nil"/>
            </w:tcBorders>
            <w:shd w:val="solid" w:color="FFFFFF" w:fill="FFFFFF"/>
            <w:tcMar>
              <w:left w:w="60" w:type="dxa"/>
              <w:right w:w="60" w:type="dxa"/>
            </w:tcMar>
            <w:vAlign w:val="center"/>
          </w:tcPr>
          <w:p w14:paraId="519A64ED" w14:textId="77777777" w:rsidR="004B1BB9" w:rsidRDefault="004B1BB9">
            <w:pPr>
              <w:keepNext/>
              <w:spacing w:after="0" w:line="240" w:lineRule="auto"/>
              <w:jc w:val="right"/>
              <w:rPr>
                <w:rFonts w:ascii="Calibri" w:eastAsia="Calibri" w:hAnsi="Calibri" w:cs="Calibri"/>
                <w:color w:val="000000"/>
                <w:sz w:val="20"/>
                <w:szCs w:val="20"/>
                <w:lang w:val="en-US" w:bidi="pt-BR"/>
              </w:rPr>
            </w:pPr>
          </w:p>
        </w:tc>
      </w:tr>
      <w:tr w:rsidR="004B1BB9" w14:paraId="519A64F5"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4EF"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5535" w:type="dxa"/>
            <w:tcBorders>
              <w:top w:val="nil"/>
              <w:left w:val="nil"/>
              <w:bottom w:val="nil"/>
              <w:right w:val="nil"/>
              <w:tl2br w:val="nil"/>
              <w:tr2bl w:val="nil"/>
            </w:tcBorders>
            <w:shd w:val="solid" w:color="FFFFFF" w:fill="FFFFFF"/>
            <w:tcMar>
              <w:left w:w="60" w:type="dxa"/>
              <w:right w:w="60" w:type="dxa"/>
            </w:tcMar>
          </w:tcPr>
          <w:p w14:paraId="519A64F0" w14:textId="77777777" w:rsidR="004B1BB9" w:rsidRDefault="004B1BB9">
            <w:pPr>
              <w:keepNext/>
              <w:spacing w:after="0" w:line="240" w:lineRule="auto"/>
              <w:rPr>
                <w:rFonts w:ascii="Calibri" w:eastAsia="Calibri" w:hAnsi="Calibri" w:cs="Calibri"/>
                <w:color w:val="000000"/>
                <w:sz w:val="20"/>
                <w:szCs w:val="20"/>
                <w:lang w:val="en-US"/>
              </w:rPr>
            </w:pPr>
          </w:p>
        </w:tc>
        <w:tc>
          <w:tcPr>
            <w:tcW w:w="1440" w:type="dxa"/>
            <w:tcBorders>
              <w:top w:val="nil"/>
              <w:left w:val="nil"/>
              <w:bottom w:val="single" w:sz="4" w:space="0" w:color="000000"/>
              <w:right w:val="nil"/>
              <w:tl2br w:val="nil"/>
              <w:tr2bl w:val="nil"/>
            </w:tcBorders>
            <w:shd w:val="solid" w:color="FFFFFF" w:fill="FFFFFF"/>
            <w:tcMar>
              <w:left w:w="60" w:type="dxa"/>
              <w:right w:w="60" w:type="dxa"/>
            </w:tcMar>
            <w:vAlign w:val="center"/>
          </w:tcPr>
          <w:p w14:paraId="519A64F1"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center"/>
          </w:tcPr>
          <w:p w14:paraId="519A64F2"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05" w:type="dxa"/>
            <w:tcBorders>
              <w:top w:val="nil"/>
              <w:left w:val="nil"/>
              <w:bottom w:val="single" w:sz="4" w:space="0" w:color="000000"/>
              <w:right w:val="nil"/>
              <w:tl2br w:val="nil"/>
              <w:tr2bl w:val="nil"/>
            </w:tcBorders>
            <w:shd w:val="solid" w:color="FFFFFF" w:fill="FFFFFF"/>
            <w:tcMar>
              <w:left w:w="60" w:type="dxa"/>
              <w:right w:w="60" w:type="dxa"/>
            </w:tcMar>
            <w:vAlign w:val="center"/>
          </w:tcPr>
          <w:p w14:paraId="519A64F3"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650" w:type="dxa"/>
            <w:tcBorders>
              <w:top w:val="nil"/>
              <w:left w:val="nil"/>
              <w:bottom w:val="single" w:sz="4" w:space="0" w:color="000000"/>
              <w:right w:val="nil"/>
              <w:tl2br w:val="nil"/>
              <w:tr2bl w:val="nil"/>
            </w:tcBorders>
            <w:shd w:val="solid" w:color="FFFFFF" w:fill="FFFFFF"/>
            <w:tcMar>
              <w:left w:w="60" w:type="dxa"/>
              <w:right w:w="60" w:type="dxa"/>
            </w:tcMar>
            <w:vAlign w:val="center"/>
          </w:tcPr>
          <w:p w14:paraId="519A64F4" w14:textId="77777777" w:rsidR="004B1BB9" w:rsidRDefault="004B1BB9">
            <w:pPr>
              <w:keepNext/>
              <w:spacing w:after="0" w:line="240" w:lineRule="auto"/>
              <w:jc w:val="right"/>
              <w:rPr>
                <w:rFonts w:ascii="Calibri" w:eastAsia="Calibri" w:hAnsi="Calibri" w:cs="Calibri"/>
                <w:color w:val="000000"/>
                <w:sz w:val="20"/>
                <w:szCs w:val="20"/>
                <w:lang w:val="en-US" w:bidi="pt-BR"/>
              </w:rPr>
            </w:pPr>
          </w:p>
        </w:tc>
      </w:tr>
      <w:tr w:rsidR="004B1BB9" w14:paraId="519A64FC" w14:textId="77777777">
        <w:trPr>
          <w:trHeight w:hRule="exact" w:val="264"/>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4F6"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5535" w:type="dxa"/>
            <w:tcBorders>
              <w:top w:val="nil"/>
              <w:left w:val="nil"/>
              <w:bottom w:val="nil"/>
              <w:right w:val="nil"/>
              <w:tl2br w:val="nil"/>
              <w:tr2bl w:val="nil"/>
            </w:tcBorders>
            <w:shd w:val="solid" w:color="FFFFFF" w:fill="FFFFFF"/>
            <w:tcMar>
              <w:left w:w="60" w:type="dxa"/>
              <w:right w:w="60" w:type="dxa"/>
            </w:tcMar>
            <w:vAlign w:val="bottom"/>
          </w:tcPr>
          <w:p w14:paraId="519A64F7" w14:textId="77777777" w:rsidR="004B1BB9" w:rsidRDefault="0080373D">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Resultado</w:t>
            </w:r>
          </w:p>
        </w:tc>
        <w:tc>
          <w:tcPr>
            <w:tcW w:w="144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519A64F8"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Petrobras</w:t>
            </w:r>
          </w:p>
        </w:tc>
        <w:tc>
          <w:tcPr>
            <w:tcW w:w="16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519A64F9"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Jan-Dez/2022</w:t>
            </w:r>
          </w:p>
        </w:tc>
        <w:tc>
          <w:tcPr>
            <w:tcW w:w="105" w:type="dxa"/>
            <w:tcBorders>
              <w:top w:val="single" w:sz="4" w:space="0" w:color="000000"/>
              <w:left w:val="nil"/>
              <w:bottom w:val="nil"/>
              <w:right w:val="nil"/>
              <w:tl2br w:val="nil"/>
              <w:tr2bl w:val="nil"/>
            </w:tcBorders>
            <w:shd w:val="solid" w:color="FFFFFF" w:fill="FFFFFF"/>
            <w:tcMar>
              <w:left w:w="60" w:type="dxa"/>
              <w:right w:w="60" w:type="dxa"/>
            </w:tcMar>
            <w:vAlign w:val="center"/>
          </w:tcPr>
          <w:p w14:paraId="519A64FA"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519A64FB" w14:textId="77777777" w:rsidR="004B1BB9"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Abr-Dez/2021</w:t>
            </w:r>
          </w:p>
        </w:tc>
      </w:tr>
      <w:tr w:rsidR="004B1BB9" w14:paraId="519A6503"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4FD"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5535" w:type="dxa"/>
            <w:tcBorders>
              <w:top w:val="nil"/>
              <w:left w:val="nil"/>
              <w:bottom w:val="nil"/>
              <w:right w:val="nil"/>
              <w:tl2br w:val="nil"/>
              <w:tr2bl w:val="nil"/>
            </w:tcBorders>
            <w:shd w:val="solid" w:color="FFFFFF" w:fill="FFFFFF"/>
            <w:tcMar>
              <w:left w:w="60" w:type="dxa"/>
              <w:right w:w="60" w:type="dxa"/>
            </w:tcMar>
          </w:tcPr>
          <w:p w14:paraId="519A64FE" w14:textId="77777777" w:rsidR="004B1BB9" w:rsidRDefault="0080373D">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Despesas adminsitrativas</w:t>
            </w:r>
          </w:p>
        </w:tc>
        <w:tc>
          <w:tcPr>
            <w:tcW w:w="1440" w:type="dxa"/>
            <w:tcBorders>
              <w:top w:val="nil"/>
              <w:left w:val="nil"/>
              <w:bottom w:val="nil"/>
              <w:right w:val="nil"/>
              <w:tl2br w:val="nil"/>
              <w:tr2bl w:val="nil"/>
            </w:tcBorders>
            <w:shd w:val="solid" w:color="FFFFFF" w:fill="FFFFFF"/>
            <w:tcMar>
              <w:left w:w="60" w:type="dxa"/>
              <w:right w:w="60" w:type="dxa"/>
            </w:tcMar>
            <w:vAlign w:val="bottom"/>
          </w:tcPr>
          <w:p w14:paraId="519A64FF" w14:textId="77777777" w:rsidR="004B1BB9" w:rsidRDefault="004B1BB9">
            <w:pPr>
              <w:keepNext/>
              <w:spacing w:after="0" w:line="240" w:lineRule="auto"/>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519A6500" w14:textId="77777777" w:rsidR="004B1BB9" w:rsidRDefault="004B1BB9">
            <w:pPr>
              <w:keepNext/>
              <w:spacing w:after="0" w:line="240" w:lineRule="auto"/>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solid" w:color="FFFFFF" w:fill="FFFFFF"/>
            <w:tcMar>
              <w:left w:w="60" w:type="dxa"/>
              <w:right w:w="60" w:type="dxa"/>
            </w:tcMar>
            <w:vAlign w:val="bottom"/>
          </w:tcPr>
          <w:p w14:paraId="519A6501" w14:textId="77777777" w:rsidR="004B1BB9" w:rsidRDefault="004B1BB9">
            <w:pPr>
              <w:keepNext/>
              <w:spacing w:after="0" w:line="240" w:lineRule="auto"/>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519A6502" w14:textId="77777777" w:rsidR="004B1BB9" w:rsidRDefault="004B1BB9">
            <w:pPr>
              <w:keepNext/>
              <w:spacing w:after="0" w:line="240" w:lineRule="auto"/>
              <w:rPr>
                <w:rFonts w:ascii="Calibri" w:eastAsia="Calibri" w:hAnsi="Calibri" w:cs="Calibri"/>
                <w:color w:val="000000"/>
                <w:sz w:val="20"/>
                <w:szCs w:val="20"/>
                <w:lang w:val="en-US" w:bidi="pt-BR"/>
              </w:rPr>
            </w:pPr>
          </w:p>
        </w:tc>
      </w:tr>
      <w:tr w:rsidR="004B1BB9" w14:paraId="519A650A"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504"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5535" w:type="dxa"/>
            <w:tcBorders>
              <w:top w:val="nil"/>
              <w:left w:val="nil"/>
              <w:bottom w:val="nil"/>
              <w:right w:val="nil"/>
              <w:tl2br w:val="nil"/>
              <w:tr2bl w:val="nil"/>
            </w:tcBorders>
            <w:shd w:val="solid" w:color="FFFFFF" w:fill="FFFFFF"/>
            <w:tcMar>
              <w:left w:w="60" w:type="dxa"/>
              <w:right w:w="60" w:type="dxa"/>
            </w:tcMar>
          </w:tcPr>
          <w:p w14:paraId="519A6505" w14:textId="77777777" w:rsidR="004B1BB9" w:rsidRPr="009C5DEA" w:rsidRDefault="0080373D">
            <w:pPr>
              <w:keepNext/>
              <w:spacing w:after="0" w:line="240" w:lineRule="auto"/>
              <w:rPr>
                <w:rFonts w:ascii="Calibri" w:eastAsia="Calibri" w:hAnsi="Calibri" w:cs="Calibri"/>
                <w:color w:val="000000"/>
                <w:sz w:val="20"/>
                <w:szCs w:val="20"/>
              </w:rPr>
            </w:pPr>
            <w:r w:rsidRPr="009C5DEA">
              <w:rPr>
                <w:rFonts w:ascii="Calibri" w:eastAsia="Calibri" w:hAnsi="Calibri" w:cs="Calibri"/>
                <w:color w:val="000000"/>
                <w:sz w:val="20"/>
                <w:szCs w:val="20"/>
              </w:rPr>
              <w:t xml:space="preserve">     Contrato de Compartilhamento de Custos e Despesas - CCCD (i)</w:t>
            </w:r>
          </w:p>
        </w:tc>
        <w:tc>
          <w:tcPr>
            <w:tcW w:w="1440" w:type="dxa"/>
            <w:tcBorders>
              <w:top w:val="nil"/>
              <w:left w:val="nil"/>
              <w:bottom w:val="nil"/>
              <w:right w:val="nil"/>
              <w:tl2br w:val="nil"/>
              <w:tr2bl w:val="nil"/>
            </w:tcBorders>
            <w:shd w:val="clear" w:color="auto" w:fill="auto"/>
            <w:tcMar>
              <w:left w:w="60" w:type="dxa"/>
              <w:right w:w="60" w:type="dxa"/>
            </w:tcMar>
            <w:vAlign w:val="bottom"/>
          </w:tcPr>
          <w:p w14:paraId="519A6506"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(433)</w:t>
            </w: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519A6507"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(433)</w:t>
            </w:r>
          </w:p>
        </w:tc>
        <w:tc>
          <w:tcPr>
            <w:tcW w:w="105" w:type="dxa"/>
            <w:tcBorders>
              <w:top w:val="nil"/>
              <w:left w:val="nil"/>
              <w:bottom w:val="nil"/>
              <w:right w:val="nil"/>
              <w:tl2br w:val="nil"/>
              <w:tr2bl w:val="nil"/>
            </w:tcBorders>
            <w:shd w:val="solid" w:color="FFFFFF" w:fill="FFFFFF"/>
            <w:tcMar>
              <w:left w:w="60" w:type="dxa"/>
              <w:right w:w="60" w:type="dxa"/>
            </w:tcMar>
            <w:vAlign w:val="bottom"/>
          </w:tcPr>
          <w:p w14:paraId="519A6508" w14:textId="77777777" w:rsidR="004B1BB9" w:rsidRDefault="004B1BB9">
            <w:pPr>
              <w:keepNext/>
              <w:spacing w:after="0" w:line="240" w:lineRule="auto"/>
              <w:jc w:val="right"/>
              <w:rPr>
                <w:rFonts w:ascii="Calibri" w:eastAsia="Calibri" w:hAnsi="Calibri" w:cs="Calibri"/>
                <w:color w:val="000000"/>
                <w:sz w:val="20"/>
                <w:szCs w:val="20"/>
                <w:lang w:val="en-US"/>
              </w:rPr>
            </w:pPr>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519A6509" w14:textId="77777777" w:rsidR="004B1BB9"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511"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50B" w14:textId="77777777" w:rsidR="004B1BB9" w:rsidRDefault="004B1BB9">
            <w:pPr>
              <w:keepNext/>
              <w:tabs>
                <w:tab w:val="decimal" w:pos="-174"/>
              </w:tabs>
              <w:spacing w:after="0" w:line="240" w:lineRule="auto"/>
              <w:rPr>
                <w:rFonts w:ascii="Calibri" w:eastAsia="Calibri" w:hAnsi="Calibri" w:cs="Calibri"/>
                <w:color w:val="000000"/>
                <w:sz w:val="18"/>
                <w:szCs w:val="20"/>
                <w:lang w:val="en-US"/>
              </w:rPr>
            </w:pPr>
          </w:p>
        </w:tc>
        <w:tc>
          <w:tcPr>
            <w:tcW w:w="553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0C" w14:textId="77777777" w:rsidR="004B1BB9" w:rsidRDefault="0080373D">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Total</w:t>
            </w:r>
          </w:p>
        </w:tc>
        <w:tc>
          <w:tcPr>
            <w:tcW w:w="14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0D"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(433)</w:t>
            </w:r>
          </w:p>
        </w:tc>
        <w:tc>
          <w:tcPr>
            <w:tcW w:w="16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0E"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(433)</w:t>
            </w:r>
          </w:p>
        </w:tc>
        <w:tc>
          <w:tcPr>
            <w:tcW w:w="10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0F" w14:textId="77777777" w:rsidR="004B1BB9" w:rsidRDefault="004B1BB9">
            <w:pPr>
              <w:keepNext/>
              <w:spacing w:after="0" w:line="240" w:lineRule="auto"/>
              <w:jc w:val="right"/>
              <w:rPr>
                <w:rFonts w:ascii="Calibri" w:eastAsia="Calibri" w:hAnsi="Calibri" w:cs="Calibri"/>
                <w:b/>
                <w:color w:val="000000"/>
                <w:sz w:val="20"/>
                <w:szCs w:val="20"/>
                <w:lang w:val="en-US"/>
              </w:rPr>
            </w:pPr>
          </w:p>
        </w:tc>
        <w:tc>
          <w:tcPr>
            <w:tcW w:w="16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10"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(306)</w:t>
            </w:r>
          </w:p>
        </w:tc>
      </w:tr>
    </w:tbl>
    <w:p w14:paraId="519A6512" w14:textId="77777777" w:rsidR="00357C89" w:rsidRDefault="00357C89" w:rsidP="00357C89">
      <w:pPr>
        <w:keepNext/>
        <w:widowControl w:val="0"/>
        <w:spacing w:after="0" w:line="240" w:lineRule="auto"/>
        <w:jc w:val="both"/>
        <w:rPr>
          <w:rFonts w:ascii="Calibri" w:eastAsia="Times New Roman" w:hAnsi="Calibri" w:cs="Times New Roman"/>
          <w:b/>
          <w:color w:val="FF0000"/>
          <w:sz w:val="6"/>
          <w:szCs w:val="6"/>
          <w:lang w:eastAsia="pt-BR"/>
        </w:rPr>
      </w:pPr>
    </w:p>
    <w:p w14:paraId="519A6513" w14:textId="77777777" w:rsidR="00357C89" w:rsidRDefault="00357C89" w:rsidP="00357C89">
      <w:pPr>
        <w:widowControl w:val="0"/>
        <w:spacing w:line="240" w:lineRule="auto"/>
        <w:rPr>
          <w:rFonts w:ascii="Calibri" w:eastAsia="Times New Roman" w:hAnsi="Calibri" w:cs="Times New Roman"/>
          <w:b/>
          <w:color w:val="548DD4"/>
          <w:sz w:val="6"/>
          <w:szCs w:val="6"/>
          <w:lang w:eastAsia="pt-BR"/>
        </w:rPr>
      </w:pPr>
    </w:p>
    <w:p w14:paraId="519A6514" w14:textId="77777777" w:rsidR="00844D95" w:rsidRPr="00844D95" w:rsidRDefault="0080373D" w:rsidP="00844D95">
      <w:pPr>
        <w:keepLines/>
        <w:autoSpaceDE w:val="0"/>
        <w:autoSpaceDN w:val="0"/>
        <w:adjustRightInd w:val="0"/>
        <w:spacing w:after="240" w:line="240" w:lineRule="auto"/>
        <w:jc w:val="both"/>
        <w:rPr>
          <w:rFonts w:ascii="Calibri" w:eastAsia="Batang" w:hAnsi="Calibri" w:cs="Calibri"/>
          <w:sz w:val="18"/>
          <w:szCs w:val="18"/>
          <w:lang w:eastAsia="pt-BR"/>
        </w:rPr>
        <w:sectPr w:rsidR="00844D95" w:rsidRPr="00844D95" w:rsidSect="009F3D6B">
          <w:headerReference w:type="even" r:id="rId120"/>
          <w:headerReference w:type="default" r:id="rId121"/>
          <w:footerReference w:type="even" r:id="rId122"/>
          <w:footerReference w:type="default" r:id="rId123"/>
          <w:headerReference w:type="first" r:id="rId124"/>
          <w:footerReference w:type="first" r:id="rId125"/>
          <w:type w:val="continuous"/>
          <w:pgSz w:w="11906" w:h="16838" w:code="9"/>
          <w:pgMar w:top="720" w:right="720" w:bottom="720" w:left="720" w:header="567" w:footer="454" w:gutter="0"/>
          <w:cols w:space="708"/>
          <w:docGrid w:linePitch="360"/>
        </w:sectPr>
      </w:pPr>
      <w:r w:rsidRPr="00844D95">
        <w:rPr>
          <w:rFonts w:ascii="Calibri" w:eastAsia="Batang" w:hAnsi="Calibri" w:cs="Calibri"/>
          <w:sz w:val="18"/>
          <w:szCs w:val="18"/>
          <w:lang w:eastAsia="pt-BR"/>
        </w:rPr>
        <w:t>(i) Refere-se ao Contrato de Compartilhamento de Custos e Despesas Administrativas – CCCD celebrado para que a Companhia utilizasse a infraestrutura de suporte administrativo da Petrobras.</w:t>
      </w:r>
      <w:bookmarkEnd w:id="50"/>
    </w:p>
    <w:p w14:paraId="519A6515" w14:textId="77777777" w:rsidR="006A4D8E" w:rsidRDefault="0080373D" w:rsidP="006A4D8E">
      <w:pPr>
        <w:keepNext/>
        <w:keepLines/>
        <w:numPr>
          <w:ilvl w:val="0"/>
          <w:numId w:val="1"/>
        </w:numPr>
        <w:spacing w:before="240" w:after="240" w:line="240" w:lineRule="auto"/>
        <w:jc w:val="both"/>
        <w:outlineLvl w:val="0"/>
        <w:rPr>
          <w:rFonts w:ascii="Calibri" w:eastAsia="Batang" w:hAnsi="Calibri" w:cs="Calibri"/>
          <w:b/>
          <w:sz w:val="26"/>
          <w:szCs w:val="26"/>
          <w:lang w:eastAsia="pt-BR"/>
        </w:rPr>
      </w:pPr>
      <w:bookmarkStart w:id="52" w:name="_Toc256000023"/>
      <w:bookmarkStart w:id="53" w:name="_Toc256000011"/>
      <w:bookmarkStart w:id="54" w:name="_DMBM_29965"/>
      <w:r>
        <w:rPr>
          <w:rFonts w:ascii="Calibri" w:eastAsia="Batang" w:hAnsi="Calibri" w:cs="Calibri"/>
          <w:b/>
          <w:sz w:val="26"/>
          <w:szCs w:val="26"/>
          <w:lang w:eastAsia="pt-BR"/>
        </w:rPr>
        <w:t>Remuneração da administração da Companhia</w:t>
      </w:r>
      <w:bookmarkEnd w:id="52"/>
      <w:bookmarkEnd w:id="53"/>
    </w:p>
    <w:p w14:paraId="519A6516" w14:textId="77777777" w:rsidR="00F92952" w:rsidRPr="006265A7" w:rsidRDefault="0080373D" w:rsidP="00F92952">
      <w:pPr>
        <w:keepLines/>
        <w:autoSpaceDE w:val="0"/>
        <w:autoSpaceDN w:val="0"/>
        <w:adjustRightInd w:val="0"/>
        <w:spacing w:after="240" w:line="240" w:lineRule="auto"/>
        <w:jc w:val="both"/>
        <w:rPr>
          <w:rFonts w:ascii="Calibri" w:eastAsia="Batang" w:hAnsi="Calibri" w:cs="Calibri"/>
          <w:lang w:eastAsia="pt-BR"/>
        </w:rPr>
        <w:sectPr w:rsidR="00F92952" w:rsidRPr="006265A7" w:rsidSect="009F3D6B">
          <w:headerReference w:type="even" r:id="rId126"/>
          <w:headerReference w:type="default" r:id="rId127"/>
          <w:footerReference w:type="even" r:id="rId128"/>
          <w:footerReference w:type="default" r:id="rId129"/>
          <w:headerReference w:type="first" r:id="rId130"/>
          <w:footerReference w:type="first" r:id="rId131"/>
          <w:type w:val="continuous"/>
          <w:pgSz w:w="11906" w:h="16838" w:code="9"/>
          <w:pgMar w:top="720" w:right="720" w:bottom="720" w:left="720" w:header="567" w:footer="454" w:gutter="0"/>
          <w:cols w:space="708"/>
          <w:docGrid w:linePitch="360"/>
        </w:sectPr>
      </w:pPr>
      <w:r>
        <w:rPr>
          <w:rFonts w:ascii="Calibri" w:eastAsia="Batang" w:hAnsi="Calibri" w:cs="Calibri"/>
          <w:lang w:eastAsia="pt-BR"/>
        </w:rPr>
        <w:t>Os membros da diretoria exercem funções gerenciais na controladora Petrobras e não recebem verbas remuneratórias da Refinaria de Mucuripe S.A.</w:t>
      </w:r>
      <w:bookmarkEnd w:id="54"/>
    </w:p>
    <w:p w14:paraId="519A6517" w14:textId="77777777" w:rsidR="004B01F5" w:rsidRDefault="0080373D" w:rsidP="004B01F5">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5" w:name="_Toc256000024"/>
      <w:bookmarkStart w:id="56" w:name="_Toc256000021"/>
      <w:bookmarkStart w:id="57" w:name="_DMBM_29990"/>
      <w:r>
        <w:rPr>
          <w:rFonts w:ascii="Calibri" w:eastAsia="Batang" w:hAnsi="Calibri" w:cs="Calibri"/>
          <w:b/>
          <w:sz w:val="26"/>
          <w:szCs w:val="26"/>
          <w:lang w:eastAsia="pt-BR"/>
        </w:rPr>
        <w:t>Tributos</w:t>
      </w:r>
      <w:bookmarkEnd w:id="55"/>
      <w:bookmarkEnd w:id="56"/>
    </w:p>
    <w:p w14:paraId="519A6518" w14:textId="77777777" w:rsidR="004B01F5" w:rsidRDefault="0080373D" w:rsidP="004B01F5">
      <w:pPr>
        <w:keepNext/>
        <w:keepLines/>
        <w:numPr>
          <w:ilvl w:val="1"/>
          <w:numId w:val="1"/>
        </w:numPr>
        <w:spacing w:before="240" w:after="240" w:line="240" w:lineRule="auto"/>
        <w:ind w:left="567" w:hanging="567"/>
        <w:jc w:val="both"/>
        <w:outlineLvl w:val="1"/>
        <w:rPr>
          <w:rFonts w:ascii="Calibri" w:eastAsia="Batang" w:hAnsi="Calibri" w:cs="Calibri"/>
          <w:b/>
          <w:lang w:eastAsia="pt-BR"/>
        </w:rPr>
      </w:pPr>
      <w:r w:rsidRPr="00AE1BC7">
        <w:rPr>
          <w:rFonts w:ascii="Calibri" w:eastAsia="Batang" w:hAnsi="Calibri" w:cs="Calibri"/>
          <w:b/>
          <w:lang w:eastAsia="pt-BR"/>
        </w:rPr>
        <w:t>Reconciliação do imposto de renda e contribuição social sobre o lucro</w:t>
      </w:r>
    </w:p>
    <w:p w14:paraId="519A6519" w14:textId="77777777" w:rsidR="00DB6D95" w:rsidRPr="00DB6D95" w:rsidRDefault="0080373D" w:rsidP="00DB6D95">
      <w:pPr>
        <w:keepNext/>
        <w:keepLines/>
        <w:autoSpaceDE w:val="0"/>
        <w:autoSpaceDN w:val="0"/>
        <w:adjustRightInd w:val="0"/>
        <w:spacing w:after="240" w:line="240" w:lineRule="auto"/>
        <w:jc w:val="both"/>
        <w:rPr>
          <w:rFonts w:ascii="Calibri" w:eastAsia="Batang" w:hAnsi="Calibri" w:cs="Calibri"/>
          <w:lang w:eastAsia="pt-BR"/>
        </w:rPr>
      </w:pPr>
      <w:r w:rsidRPr="008C4796">
        <w:rPr>
          <w:rFonts w:ascii="Calibri" w:eastAsia="Batang" w:hAnsi="Calibri" w:cs="Calibri"/>
          <w:lang w:eastAsia="pt-BR"/>
        </w:rPr>
        <w:t>A reconciliação dos tributos apurados conforme alíquotas nominais e o valor dos tributos registrados estão apresentados a seguir:</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
        <w:gridCol w:w="6353"/>
        <w:gridCol w:w="1959"/>
        <w:gridCol w:w="140"/>
        <w:gridCol w:w="1959"/>
      </w:tblGrid>
      <w:tr w:rsidR="004B1BB9" w14:paraId="519A651F"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1A" w14:textId="77777777" w:rsidR="004B1BB9" w:rsidRPr="009C5DEA" w:rsidRDefault="004B1BB9">
            <w:pPr>
              <w:keepNext/>
              <w:tabs>
                <w:tab w:val="decimal" w:pos="-159"/>
              </w:tabs>
              <w:spacing w:after="0" w:line="240" w:lineRule="auto"/>
              <w:rPr>
                <w:rFonts w:ascii="Calibri" w:eastAsia="Calibri" w:hAnsi="Calibri" w:cs="Calibri"/>
                <w:color w:val="000000"/>
                <w:sz w:val="18"/>
                <w:szCs w:val="20"/>
                <w:lang w:bidi="pt-BR"/>
              </w:rPr>
            </w:pPr>
            <w:bookmarkStart w:id="58" w:name="DOC_TBL00011_1_1"/>
            <w:bookmarkEnd w:id="58"/>
          </w:p>
        </w:tc>
        <w:tc>
          <w:tcPr>
            <w:tcW w:w="6375" w:type="dxa"/>
            <w:tcBorders>
              <w:top w:val="nil"/>
              <w:left w:val="nil"/>
              <w:bottom w:val="nil"/>
              <w:right w:val="nil"/>
              <w:tl2br w:val="nil"/>
              <w:tr2bl w:val="nil"/>
            </w:tcBorders>
            <w:shd w:val="clear" w:color="auto" w:fill="auto"/>
            <w:tcMar>
              <w:left w:w="0" w:type="dxa"/>
              <w:right w:w="0" w:type="dxa"/>
            </w:tcMar>
            <w:vAlign w:val="bottom"/>
          </w:tcPr>
          <w:p w14:paraId="519A651B" w14:textId="77777777" w:rsidR="004B1BB9" w:rsidRPr="009C5DEA" w:rsidRDefault="004B1BB9">
            <w:pPr>
              <w:keepNext/>
              <w:tabs>
                <w:tab w:val="decimal" w:pos="6171"/>
              </w:tabs>
              <w:spacing w:after="0" w:line="240" w:lineRule="auto"/>
              <w:rPr>
                <w:rFonts w:ascii="Calibri" w:eastAsia="Calibri" w:hAnsi="Calibri" w:cs="Calibri"/>
                <w:color w:val="000000"/>
                <w:sz w:val="20"/>
                <w:szCs w:val="20"/>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1C"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Jan-Dez/2022</w:t>
            </w:r>
          </w:p>
        </w:tc>
        <w:tc>
          <w:tcPr>
            <w:tcW w:w="105" w:type="dxa"/>
            <w:tcBorders>
              <w:top w:val="single" w:sz="4" w:space="0" w:color="000000"/>
              <w:left w:val="nil"/>
              <w:bottom w:val="nil"/>
              <w:right w:val="nil"/>
              <w:tl2br w:val="nil"/>
              <w:tr2bl w:val="nil"/>
            </w:tcBorders>
            <w:shd w:val="clear" w:color="auto" w:fill="auto"/>
            <w:tcMar>
              <w:left w:w="0" w:type="dxa"/>
              <w:right w:w="0" w:type="dxa"/>
            </w:tcMar>
          </w:tcPr>
          <w:p w14:paraId="519A651D" w14:textId="77777777" w:rsidR="004B1BB9" w:rsidRDefault="004B1BB9">
            <w:pPr>
              <w:keepNext/>
              <w:tabs>
                <w:tab w:val="decimal" w:pos="-99"/>
              </w:tabs>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1E" w14:textId="77777777" w:rsidR="004B1BB9"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Abr-Dez/2021</w:t>
            </w:r>
          </w:p>
        </w:tc>
      </w:tr>
      <w:tr w:rsidR="004B1BB9" w14:paraId="519A6525"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20" w14:textId="77777777" w:rsidR="004B1BB9" w:rsidRDefault="004B1BB9">
            <w:pPr>
              <w:keepNext/>
              <w:tabs>
                <w:tab w:val="decimal" w:pos="-159"/>
              </w:tabs>
              <w:spacing w:after="0" w:line="240" w:lineRule="auto"/>
              <w:rPr>
                <w:rFonts w:ascii="Calibri" w:eastAsia="Calibri" w:hAnsi="Calibri" w:cs="Calibri"/>
                <w:b/>
                <w:color w:val="000000"/>
                <w:sz w:val="18"/>
                <w:szCs w:val="20"/>
                <w:u w:val="single"/>
                <w:lang w:val="en-US"/>
              </w:rPr>
            </w:pPr>
          </w:p>
        </w:tc>
        <w:tc>
          <w:tcPr>
            <w:tcW w:w="6375" w:type="dxa"/>
            <w:tcBorders>
              <w:top w:val="nil"/>
              <w:left w:val="nil"/>
              <w:bottom w:val="nil"/>
              <w:right w:val="nil"/>
              <w:tl2br w:val="nil"/>
              <w:tr2bl w:val="nil"/>
            </w:tcBorders>
            <w:shd w:val="clear" w:color="auto" w:fill="auto"/>
            <w:tcMar>
              <w:left w:w="60" w:type="dxa"/>
              <w:right w:w="60" w:type="dxa"/>
            </w:tcMar>
            <w:vAlign w:val="bottom"/>
          </w:tcPr>
          <w:p w14:paraId="519A6521" w14:textId="77777777" w:rsidR="004B1BB9" w:rsidRDefault="0080373D">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Prejuízo antes dos impostos</w:t>
            </w: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522"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(514)</w:t>
            </w:r>
          </w:p>
        </w:tc>
        <w:tc>
          <w:tcPr>
            <w:tcW w:w="105" w:type="dxa"/>
            <w:tcBorders>
              <w:top w:val="nil"/>
              <w:left w:val="nil"/>
              <w:bottom w:val="nil"/>
              <w:right w:val="nil"/>
              <w:tl2br w:val="nil"/>
              <w:tr2bl w:val="nil"/>
            </w:tcBorders>
            <w:shd w:val="clear" w:color="auto" w:fill="auto"/>
            <w:tcMar>
              <w:left w:w="60" w:type="dxa"/>
              <w:right w:w="60" w:type="dxa"/>
            </w:tcMar>
            <w:vAlign w:val="bottom"/>
          </w:tcPr>
          <w:p w14:paraId="519A6523" w14:textId="77777777" w:rsidR="004B1BB9" w:rsidRDefault="004B1BB9">
            <w:pPr>
              <w:keepNext/>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524" w14:textId="77777777" w:rsidR="004B1BB9"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52B"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26" w14:textId="77777777" w:rsidR="004B1BB9" w:rsidRDefault="004B1BB9">
            <w:pPr>
              <w:keepNext/>
              <w:tabs>
                <w:tab w:val="decimal" w:pos="-159"/>
              </w:tabs>
              <w:spacing w:after="0" w:line="240" w:lineRule="auto"/>
              <w:rPr>
                <w:rFonts w:ascii="Calibri" w:eastAsia="Calibri" w:hAnsi="Calibri" w:cs="Calibri"/>
                <w:b/>
                <w:color w:val="000000"/>
                <w:sz w:val="18"/>
                <w:szCs w:val="20"/>
                <w:u w:val="single"/>
                <w:lang w:val="en-US"/>
              </w:rPr>
            </w:pPr>
          </w:p>
        </w:tc>
        <w:tc>
          <w:tcPr>
            <w:tcW w:w="6375" w:type="dxa"/>
            <w:tcBorders>
              <w:top w:val="nil"/>
              <w:left w:val="nil"/>
              <w:bottom w:val="nil"/>
              <w:right w:val="nil"/>
              <w:tl2br w:val="nil"/>
              <w:tr2bl w:val="nil"/>
            </w:tcBorders>
            <w:shd w:val="clear" w:color="auto" w:fill="auto"/>
            <w:tcMar>
              <w:left w:w="60" w:type="dxa"/>
              <w:right w:w="60" w:type="dxa"/>
            </w:tcMar>
            <w:vAlign w:val="center"/>
          </w:tcPr>
          <w:p w14:paraId="519A6527" w14:textId="77777777" w:rsidR="004B1BB9" w:rsidRPr="009C5DEA" w:rsidRDefault="0080373D">
            <w:pPr>
              <w:keepNext/>
              <w:spacing w:after="0" w:line="240" w:lineRule="auto"/>
              <w:rPr>
                <w:rFonts w:ascii="Calibri" w:eastAsia="Calibri" w:hAnsi="Calibri" w:cs="Calibri"/>
                <w:color w:val="000000"/>
                <w:sz w:val="20"/>
                <w:szCs w:val="20"/>
              </w:rPr>
            </w:pPr>
            <w:r w:rsidRPr="009C5DEA">
              <w:rPr>
                <w:rFonts w:ascii="Calibri" w:eastAsia="Calibri" w:hAnsi="Calibri" w:cs="Calibri"/>
                <w:color w:val="000000"/>
                <w:sz w:val="20"/>
                <w:szCs w:val="20"/>
              </w:rPr>
              <w:t>Imposto de renda e contribuição social às alíquotas nominais (34%)</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28"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175</w:t>
            </w:r>
          </w:p>
        </w:tc>
        <w:tc>
          <w:tcPr>
            <w:tcW w:w="105" w:type="dxa"/>
            <w:tcBorders>
              <w:top w:val="nil"/>
              <w:left w:val="nil"/>
              <w:bottom w:val="nil"/>
              <w:right w:val="nil"/>
              <w:tl2br w:val="nil"/>
              <w:tr2bl w:val="nil"/>
            </w:tcBorders>
            <w:shd w:val="clear" w:color="auto" w:fill="auto"/>
            <w:tcMar>
              <w:left w:w="60" w:type="dxa"/>
              <w:right w:w="60" w:type="dxa"/>
            </w:tcMar>
            <w:vAlign w:val="center"/>
          </w:tcPr>
          <w:p w14:paraId="519A6529" w14:textId="77777777" w:rsidR="004B1BB9" w:rsidRDefault="004B1BB9">
            <w:pPr>
              <w:keepNext/>
              <w:spacing w:after="0" w:line="240" w:lineRule="auto"/>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2A" w14:textId="77777777" w:rsidR="004B1BB9"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104</w:t>
            </w:r>
          </w:p>
        </w:tc>
      </w:tr>
      <w:tr w:rsidR="004B1BB9" w14:paraId="519A6531"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2C" w14:textId="77777777" w:rsidR="004B1BB9" w:rsidRDefault="004B1BB9">
            <w:pPr>
              <w:keepNext/>
              <w:tabs>
                <w:tab w:val="decimal" w:pos="-159"/>
              </w:tabs>
              <w:spacing w:after="0" w:line="240" w:lineRule="auto"/>
              <w:rPr>
                <w:rFonts w:ascii="Calibri" w:eastAsia="Calibri" w:hAnsi="Calibri" w:cs="Calibri"/>
                <w:b/>
                <w:color w:val="000000"/>
                <w:sz w:val="18"/>
                <w:szCs w:val="20"/>
                <w:lang w:val="en-US"/>
              </w:rPr>
            </w:pPr>
          </w:p>
        </w:tc>
        <w:tc>
          <w:tcPr>
            <w:tcW w:w="6375" w:type="dxa"/>
            <w:tcBorders>
              <w:top w:val="nil"/>
              <w:left w:val="nil"/>
              <w:bottom w:val="nil"/>
              <w:right w:val="nil"/>
              <w:tl2br w:val="nil"/>
              <w:tr2bl w:val="nil"/>
            </w:tcBorders>
            <w:shd w:val="clear" w:color="auto" w:fill="auto"/>
            <w:tcMar>
              <w:left w:w="60" w:type="dxa"/>
              <w:right w:w="60" w:type="dxa"/>
            </w:tcMar>
            <w:vAlign w:val="center"/>
          </w:tcPr>
          <w:p w14:paraId="519A652D" w14:textId="77777777" w:rsidR="004B1BB9" w:rsidRPr="009C5DEA" w:rsidRDefault="0080373D">
            <w:pPr>
              <w:keepNext/>
              <w:spacing w:after="0" w:line="240" w:lineRule="auto"/>
              <w:rPr>
                <w:rFonts w:ascii="Calibri" w:eastAsia="Calibri" w:hAnsi="Calibri" w:cs="Calibri"/>
                <w:color w:val="000000"/>
                <w:sz w:val="20"/>
                <w:szCs w:val="20"/>
              </w:rPr>
            </w:pPr>
            <w:r w:rsidRPr="009C5DEA">
              <w:rPr>
                <w:rFonts w:ascii="Calibri" w:eastAsia="Calibri" w:hAnsi="Calibri" w:cs="Calibri"/>
                <w:color w:val="000000"/>
                <w:sz w:val="20"/>
                <w:szCs w:val="20"/>
              </w:rPr>
              <w:t>Ajustes para apuração da alíquota efetiva:</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2E" w14:textId="77777777" w:rsidR="004B1BB9" w:rsidRPr="009C5DEA" w:rsidRDefault="004B1BB9">
            <w:pPr>
              <w:keepNext/>
              <w:spacing w:after="0" w:line="240" w:lineRule="auto"/>
              <w:jc w:val="right"/>
              <w:rPr>
                <w:rFonts w:ascii="Calibri" w:eastAsia="Calibri" w:hAnsi="Calibri" w:cs="Calibri"/>
                <w:color w:val="000000"/>
                <w:sz w:val="20"/>
                <w:szCs w:val="20"/>
              </w:rPr>
            </w:pPr>
          </w:p>
        </w:tc>
        <w:tc>
          <w:tcPr>
            <w:tcW w:w="105" w:type="dxa"/>
            <w:tcBorders>
              <w:top w:val="nil"/>
              <w:left w:val="nil"/>
              <w:bottom w:val="nil"/>
              <w:right w:val="nil"/>
              <w:tl2br w:val="nil"/>
              <w:tr2bl w:val="nil"/>
            </w:tcBorders>
            <w:shd w:val="clear" w:color="auto" w:fill="auto"/>
            <w:tcMar>
              <w:left w:w="60" w:type="dxa"/>
              <w:right w:w="60" w:type="dxa"/>
            </w:tcMar>
            <w:vAlign w:val="center"/>
          </w:tcPr>
          <w:p w14:paraId="519A652F" w14:textId="77777777" w:rsidR="004B1BB9" w:rsidRPr="009C5DEA" w:rsidRDefault="004B1BB9">
            <w:pPr>
              <w:keepNext/>
              <w:spacing w:after="0" w:line="240" w:lineRule="auto"/>
              <w:rPr>
                <w:rFonts w:ascii="Calibri" w:eastAsia="Calibri" w:hAnsi="Calibri" w:cs="Calibri"/>
                <w:color w:val="000000"/>
                <w:sz w:val="20"/>
                <w:szCs w:val="20"/>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30" w14:textId="77777777" w:rsidR="004B1BB9" w:rsidRPr="009C5DEA" w:rsidRDefault="004B1BB9">
            <w:pPr>
              <w:keepNext/>
              <w:spacing w:after="0" w:line="240" w:lineRule="auto"/>
              <w:jc w:val="right"/>
              <w:rPr>
                <w:rFonts w:ascii="Calibri" w:eastAsia="Calibri" w:hAnsi="Calibri" w:cs="Calibri"/>
                <w:color w:val="000000"/>
                <w:sz w:val="20"/>
                <w:szCs w:val="20"/>
                <w:lang w:bidi="pt-BR"/>
              </w:rPr>
            </w:pPr>
          </w:p>
        </w:tc>
      </w:tr>
      <w:tr w:rsidR="004B1BB9" w14:paraId="519A6537"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32" w14:textId="77777777" w:rsidR="004B1BB9" w:rsidRPr="009C5DEA" w:rsidRDefault="004B1BB9">
            <w:pPr>
              <w:keepNext/>
              <w:tabs>
                <w:tab w:val="decimal" w:pos="-159"/>
              </w:tabs>
              <w:spacing w:after="0" w:line="240" w:lineRule="auto"/>
              <w:rPr>
                <w:rFonts w:ascii="Calibri" w:eastAsia="Calibri" w:hAnsi="Calibri" w:cs="Calibri"/>
                <w:color w:val="000000"/>
                <w:sz w:val="18"/>
                <w:szCs w:val="20"/>
              </w:rPr>
            </w:pPr>
          </w:p>
        </w:tc>
        <w:tc>
          <w:tcPr>
            <w:tcW w:w="6375" w:type="dxa"/>
            <w:tcBorders>
              <w:top w:val="nil"/>
              <w:left w:val="nil"/>
              <w:bottom w:val="nil"/>
              <w:right w:val="nil"/>
              <w:tl2br w:val="nil"/>
              <w:tr2bl w:val="nil"/>
            </w:tcBorders>
            <w:shd w:val="clear" w:color="auto" w:fill="auto"/>
            <w:tcMar>
              <w:left w:w="60" w:type="dxa"/>
              <w:right w:w="60" w:type="dxa"/>
            </w:tcMar>
            <w:vAlign w:val="center"/>
          </w:tcPr>
          <w:p w14:paraId="519A6533" w14:textId="77777777" w:rsidR="004B1BB9" w:rsidRDefault="0080373D">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Exclusões/(Adições) permanentes, líquidas</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34"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(175)</w:t>
            </w:r>
          </w:p>
        </w:tc>
        <w:tc>
          <w:tcPr>
            <w:tcW w:w="105" w:type="dxa"/>
            <w:tcBorders>
              <w:top w:val="nil"/>
              <w:left w:val="nil"/>
              <w:bottom w:val="nil"/>
              <w:right w:val="nil"/>
              <w:tl2br w:val="nil"/>
              <w:tr2bl w:val="nil"/>
            </w:tcBorders>
            <w:shd w:val="clear" w:color="auto" w:fill="auto"/>
            <w:tcMar>
              <w:left w:w="60" w:type="dxa"/>
              <w:right w:w="60" w:type="dxa"/>
            </w:tcMar>
            <w:vAlign w:val="center"/>
          </w:tcPr>
          <w:p w14:paraId="519A6535" w14:textId="77777777" w:rsidR="004B1BB9" w:rsidRDefault="004B1BB9">
            <w:pPr>
              <w:keepNext/>
              <w:spacing w:after="0" w:line="240" w:lineRule="auto"/>
              <w:ind w:left="200" w:firstLine="8"/>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36" w14:textId="77777777" w:rsidR="004B1BB9"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(104)</w:t>
            </w:r>
          </w:p>
        </w:tc>
      </w:tr>
      <w:tr w:rsidR="004B1BB9" w14:paraId="519A653D"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38" w14:textId="77777777" w:rsidR="004B1BB9" w:rsidRDefault="004B1BB9">
            <w:pPr>
              <w:keepNext/>
              <w:tabs>
                <w:tab w:val="decimal" w:pos="-159"/>
              </w:tabs>
              <w:spacing w:after="0" w:line="240" w:lineRule="auto"/>
              <w:rPr>
                <w:rFonts w:ascii="Calibri" w:eastAsia="Calibri" w:hAnsi="Calibri" w:cs="Calibri"/>
                <w:color w:val="000000"/>
                <w:sz w:val="18"/>
                <w:szCs w:val="20"/>
                <w:lang w:val="en-US"/>
              </w:rPr>
            </w:pPr>
          </w:p>
        </w:tc>
        <w:tc>
          <w:tcPr>
            <w:tcW w:w="63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19A6539" w14:textId="77777777" w:rsidR="004B1BB9" w:rsidRPr="009C5DEA" w:rsidRDefault="0080373D">
            <w:pPr>
              <w:keepNext/>
              <w:spacing w:after="0" w:line="240" w:lineRule="auto"/>
              <w:rPr>
                <w:rFonts w:ascii="Calibri" w:eastAsia="Calibri" w:hAnsi="Calibri" w:cs="Calibri"/>
                <w:b/>
                <w:color w:val="000000"/>
                <w:sz w:val="20"/>
                <w:szCs w:val="20"/>
              </w:rPr>
            </w:pPr>
            <w:r w:rsidRPr="009C5DEA">
              <w:rPr>
                <w:rFonts w:ascii="Calibri" w:eastAsia="Calibri" w:hAnsi="Calibri" w:cs="Calibri"/>
                <w:b/>
                <w:color w:val="000000"/>
                <w:sz w:val="20"/>
                <w:szCs w:val="20"/>
              </w:rPr>
              <w:t>Imposto de renda e contribuição social</w:t>
            </w:r>
          </w:p>
        </w:tc>
        <w:tc>
          <w:tcPr>
            <w:tcW w:w="1965" w:type="dxa"/>
            <w:tcBorders>
              <w:top w:val="single" w:sz="4" w:space="0" w:color="000000"/>
              <w:left w:val="nil"/>
              <w:bottom w:val="single" w:sz="4" w:space="0" w:color="000000"/>
              <w:right w:val="nil"/>
              <w:tl2br w:val="nil"/>
              <w:tr2bl w:val="nil"/>
            </w:tcBorders>
            <w:shd w:val="solid" w:color="C1C1C1" w:fill="FFFFFF"/>
            <w:tcMar>
              <w:left w:w="60" w:type="dxa"/>
              <w:right w:w="60" w:type="dxa"/>
            </w:tcMar>
            <w:vAlign w:val="bottom"/>
          </w:tcPr>
          <w:p w14:paraId="519A653A"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w:t>
            </w:r>
          </w:p>
        </w:tc>
        <w:tc>
          <w:tcPr>
            <w:tcW w:w="10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19A653B" w14:textId="77777777" w:rsidR="004B1BB9" w:rsidRDefault="004B1BB9">
            <w:pPr>
              <w:keepNext/>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solid" w:color="C1C1C1" w:fill="FFFFFF"/>
            <w:tcMar>
              <w:left w:w="60" w:type="dxa"/>
              <w:right w:w="60" w:type="dxa"/>
            </w:tcMar>
            <w:vAlign w:val="bottom"/>
          </w:tcPr>
          <w:p w14:paraId="519A653C" w14:textId="77777777" w:rsidR="004B1BB9"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w:t>
            </w:r>
          </w:p>
        </w:tc>
      </w:tr>
      <w:tr w:rsidR="004B1BB9" w14:paraId="519A6543" w14:textId="77777777">
        <w:trPr>
          <w:trHeight w:hRule="exact" w:val="141"/>
        </w:trPr>
        <w:tc>
          <w:tcPr>
            <w:tcW w:w="45" w:type="dxa"/>
            <w:tcBorders>
              <w:top w:val="nil"/>
              <w:left w:val="nil"/>
              <w:bottom w:val="nil"/>
              <w:right w:val="nil"/>
              <w:tl2br w:val="nil"/>
              <w:tr2bl w:val="nil"/>
            </w:tcBorders>
            <w:shd w:val="clear" w:color="auto" w:fill="auto"/>
            <w:tcMar>
              <w:left w:w="0" w:type="dxa"/>
              <w:right w:w="0" w:type="dxa"/>
            </w:tcMar>
            <w:vAlign w:val="bottom"/>
          </w:tcPr>
          <w:p w14:paraId="519A653E" w14:textId="77777777" w:rsidR="004B1BB9" w:rsidRDefault="004B1BB9">
            <w:pPr>
              <w:keepNext/>
              <w:tabs>
                <w:tab w:val="decimal" w:pos="-159"/>
              </w:tabs>
              <w:spacing w:after="0" w:line="240" w:lineRule="auto"/>
              <w:rPr>
                <w:rFonts w:ascii="Calibri" w:eastAsia="Calibri" w:hAnsi="Calibri" w:cs="Calibri"/>
                <w:color w:val="000000"/>
                <w:sz w:val="18"/>
                <w:szCs w:val="20"/>
                <w:lang w:val="en-US"/>
              </w:rPr>
            </w:pPr>
          </w:p>
        </w:tc>
        <w:tc>
          <w:tcPr>
            <w:tcW w:w="63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53F" w14:textId="77777777" w:rsidR="004B1BB9" w:rsidRDefault="004B1BB9">
            <w:pPr>
              <w:keepNext/>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540" w14:textId="77777777" w:rsidR="004B1BB9" w:rsidRDefault="004B1BB9">
            <w:pPr>
              <w:keepNext/>
              <w:spacing w:after="0" w:line="240" w:lineRule="auto"/>
              <w:rPr>
                <w:rFonts w:ascii="Calibri" w:eastAsia="Calibri" w:hAnsi="Calibri" w:cs="Calibri"/>
                <w:color w:val="000000"/>
                <w:sz w:val="20"/>
                <w:szCs w:val="20"/>
                <w:lang w:val="en-US"/>
              </w:rPr>
            </w:pP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541" w14:textId="77777777" w:rsidR="004B1BB9" w:rsidRDefault="004B1BB9">
            <w:pPr>
              <w:keepNext/>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542" w14:textId="77777777" w:rsidR="004B1BB9" w:rsidRDefault="004B1BB9">
            <w:pPr>
              <w:keepNext/>
              <w:spacing w:after="0" w:line="240" w:lineRule="auto"/>
              <w:jc w:val="right"/>
              <w:rPr>
                <w:rFonts w:ascii="Calibri" w:eastAsia="Calibri" w:hAnsi="Calibri" w:cs="Calibri"/>
                <w:color w:val="000000"/>
                <w:sz w:val="20"/>
                <w:szCs w:val="20"/>
                <w:lang w:val="en-US" w:bidi="pt-BR"/>
              </w:rPr>
            </w:pPr>
          </w:p>
        </w:tc>
      </w:tr>
      <w:tr w:rsidR="004B1BB9" w14:paraId="519A6549"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44" w14:textId="77777777" w:rsidR="004B1BB9" w:rsidRDefault="004B1BB9">
            <w:pPr>
              <w:keepNext/>
              <w:tabs>
                <w:tab w:val="decimal" w:pos="-159"/>
              </w:tabs>
              <w:spacing w:after="0" w:line="240" w:lineRule="auto"/>
              <w:rPr>
                <w:rFonts w:ascii="Calibri" w:eastAsia="Calibri" w:hAnsi="Calibri" w:cs="Calibri"/>
                <w:color w:val="000000"/>
                <w:sz w:val="18"/>
                <w:szCs w:val="20"/>
                <w:lang w:val="en-US"/>
              </w:rPr>
            </w:pPr>
          </w:p>
        </w:tc>
        <w:tc>
          <w:tcPr>
            <w:tcW w:w="6375" w:type="dxa"/>
            <w:tcBorders>
              <w:top w:val="nil"/>
              <w:left w:val="nil"/>
              <w:bottom w:val="nil"/>
              <w:right w:val="nil"/>
              <w:tl2br w:val="nil"/>
              <w:tr2bl w:val="nil"/>
            </w:tcBorders>
            <w:shd w:val="clear" w:color="auto" w:fill="auto"/>
            <w:tcMar>
              <w:left w:w="60" w:type="dxa"/>
              <w:right w:w="60" w:type="dxa"/>
            </w:tcMar>
            <w:vAlign w:val="center"/>
          </w:tcPr>
          <w:p w14:paraId="519A6545" w14:textId="77777777" w:rsidR="004B1BB9" w:rsidRPr="009C5DEA" w:rsidRDefault="0080373D">
            <w:pPr>
              <w:keepNext/>
              <w:spacing w:after="0" w:line="240" w:lineRule="auto"/>
              <w:rPr>
                <w:rFonts w:ascii="Calibri" w:eastAsia="Calibri" w:hAnsi="Calibri" w:cs="Calibri"/>
                <w:color w:val="000000"/>
                <w:sz w:val="20"/>
                <w:szCs w:val="20"/>
              </w:rPr>
            </w:pPr>
            <w:r w:rsidRPr="009C5DEA">
              <w:rPr>
                <w:rFonts w:ascii="Calibri" w:eastAsia="Calibri" w:hAnsi="Calibri" w:cs="Calibri"/>
                <w:color w:val="000000"/>
                <w:sz w:val="20"/>
                <w:szCs w:val="20"/>
              </w:rPr>
              <w:t>Imposto de renda e contribuição social diferidos</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46"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5" w:type="dxa"/>
            <w:tcBorders>
              <w:top w:val="nil"/>
              <w:left w:val="nil"/>
              <w:bottom w:val="nil"/>
              <w:right w:val="nil"/>
              <w:tl2br w:val="nil"/>
              <w:tr2bl w:val="nil"/>
            </w:tcBorders>
            <w:shd w:val="clear" w:color="auto" w:fill="auto"/>
            <w:tcMar>
              <w:left w:w="60" w:type="dxa"/>
              <w:right w:w="60" w:type="dxa"/>
            </w:tcMar>
            <w:vAlign w:val="center"/>
          </w:tcPr>
          <w:p w14:paraId="519A6547" w14:textId="77777777" w:rsidR="004B1BB9" w:rsidRDefault="004B1BB9">
            <w:pPr>
              <w:keepNext/>
              <w:spacing w:after="0" w:line="240" w:lineRule="auto"/>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48" w14:textId="77777777" w:rsidR="004B1BB9"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54F"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4A" w14:textId="77777777" w:rsidR="004B1BB9" w:rsidRDefault="004B1BB9">
            <w:pPr>
              <w:keepNext/>
              <w:tabs>
                <w:tab w:val="decimal" w:pos="-159"/>
              </w:tabs>
              <w:spacing w:after="0" w:line="240" w:lineRule="auto"/>
              <w:rPr>
                <w:rFonts w:ascii="Calibri" w:eastAsia="Calibri" w:hAnsi="Calibri" w:cs="Calibri"/>
                <w:color w:val="000000"/>
                <w:sz w:val="18"/>
                <w:szCs w:val="20"/>
                <w:lang w:val="en-US"/>
              </w:rPr>
            </w:pPr>
          </w:p>
        </w:tc>
        <w:tc>
          <w:tcPr>
            <w:tcW w:w="6375" w:type="dxa"/>
            <w:tcBorders>
              <w:top w:val="nil"/>
              <w:left w:val="nil"/>
              <w:bottom w:val="single" w:sz="4" w:space="0" w:color="000000"/>
              <w:right w:val="nil"/>
              <w:tl2br w:val="nil"/>
              <w:tr2bl w:val="nil"/>
            </w:tcBorders>
            <w:shd w:val="clear" w:color="auto" w:fill="auto"/>
            <w:tcMar>
              <w:left w:w="60" w:type="dxa"/>
              <w:right w:w="60" w:type="dxa"/>
            </w:tcMar>
            <w:vAlign w:val="center"/>
          </w:tcPr>
          <w:p w14:paraId="519A654B" w14:textId="77777777" w:rsidR="004B1BB9" w:rsidRPr="009C5DEA" w:rsidRDefault="0080373D">
            <w:pPr>
              <w:keepNext/>
              <w:spacing w:after="0" w:line="240" w:lineRule="auto"/>
              <w:rPr>
                <w:rFonts w:ascii="Calibri" w:eastAsia="Calibri" w:hAnsi="Calibri" w:cs="Calibri"/>
                <w:color w:val="000000"/>
                <w:sz w:val="20"/>
                <w:szCs w:val="20"/>
              </w:rPr>
            </w:pPr>
            <w:r w:rsidRPr="009C5DEA">
              <w:rPr>
                <w:rFonts w:ascii="Calibri" w:eastAsia="Calibri" w:hAnsi="Calibri" w:cs="Calibri"/>
                <w:color w:val="000000"/>
                <w:sz w:val="20"/>
                <w:szCs w:val="20"/>
              </w:rPr>
              <w:t>Imposto de renda e contribuição social correntes</w:t>
            </w:r>
          </w:p>
        </w:tc>
        <w:tc>
          <w:tcPr>
            <w:tcW w:w="19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54C"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center"/>
          </w:tcPr>
          <w:p w14:paraId="519A654D" w14:textId="77777777" w:rsidR="004B1BB9" w:rsidRDefault="004B1BB9">
            <w:pPr>
              <w:keepNext/>
              <w:spacing w:after="0" w:line="240" w:lineRule="auto"/>
              <w:rPr>
                <w:rFonts w:ascii="Calibri" w:eastAsia="Calibri" w:hAnsi="Calibri" w:cs="Calibri"/>
                <w:color w:val="000000"/>
                <w:sz w:val="20"/>
                <w:szCs w:val="20"/>
                <w:lang w:val="en-US"/>
              </w:rPr>
            </w:pPr>
          </w:p>
        </w:tc>
        <w:tc>
          <w:tcPr>
            <w:tcW w:w="19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54E" w14:textId="77777777" w:rsidR="004B1BB9"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555"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50" w14:textId="77777777" w:rsidR="004B1BB9" w:rsidRDefault="004B1BB9">
            <w:pPr>
              <w:keepNext/>
              <w:tabs>
                <w:tab w:val="decimal" w:pos="-159"/>
              </w:tabs>
              <w:spacing w:after="0" w:line="240" w:lineRule="auto"/>
              <w:rPr>
                <w:rFonts w:ascii="Calibri" w:eastAsia="Calibri" w:hAnsi="Calibri" w:cs="Calibri"/>
                <w:color w:val="000000"/>
                <w:sz w:val="18"/>
                <w:szCs w:val="20"/>
                <w:lang w:val="en-US"/>
              </w:rPr>
            </w:pPr>
          </w:p>
        </w:tc>
        <w:tc>
          <w:tcPr>
            <w:tcW w:w="63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19A6551" w14:textId="77777777" w:rsidR="004B1BB9" w:rsidRPr="009C5DEA" w:rsidRDefault="0080373D">
            <w:pPr>
              <w:keepNext/>
              <w:spacing w:after="0" w:line="240" w:lineRule="auto"/>
              <w:rPr>
                <w:rFonts w:ascii="Calibri" w:eastAsia="Calibri" w:hAnsi="Calibri" w:cs="Calibri"/>
                <w:b/>
                <w:color w:val="000000"/>
                <w:sz w:val="20"/>
                <w:szCs w:val="20"/>
              </w:rPr>
            </w:pPr>
            <w:r w:rsidRPr="009C5DEA">
              <w:rPr>
                <w:rFonts w:ascii="Calibri" w:eastAsia="Calibri" w:hAnsi="Calibri" w:cs="Calibri"/>
                <w:b/>
                <w:color w:val="000000"/>
                <w:sz w:val="20"/>
                <w:szCs w:val="20"/>
              </w:rPr>
              <w:t>Imposto de renda e contribuição social</w:t>
            </w:r>
          </w:p>
        </w:tc>
        <w:tc>
          <w:tcPr>
            <w:tcW w:w="1965" w:type="dxa"/>
            <w:tcBorders>
              <w:top w:val="single" w:sz="4" w:space="0" w:color="000000"/>
              <w:left w:val="nil"/>
              <w:bottom w:val="single" w:sz="4" w:space="0" w:color="000000"/>
              <w:right w:val="nil"/>
              <w:tl2br w:val="nil"/>
              <w:tr2bl w:val="nil"/>
            </w:tcBorders>
            <w:shd w:val="solid" w:color="C1C1C1" w:fill="FFFFFF"/>
            <w:tcMar>
              <w:left w:w="60" w:type="dxa"/>
              <w:right w:w="60" w:type="dxa"/>
            </w:tcMar>
            <w:vAlign w:val="bottom"/>
          </w:tcPr>
          <w:p w14:paraId="519A6552" w14:textId="77777777" w:rsidR="004B1BB9"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w:t>
            </w:r>
          </w:p>
        </w:tc>
        <w:tc>
          <w:tcPr>
            <w:tcW w:w="10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19A6553" w14:textId="77777777" w:rsidR="004B1BB9" w:rsidRDefault="004B1BB9">
            <w:pPr>
              <w:keepNext/>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solid" w:color="C1C1C1" w:fill="FFFFFF"/>
            <w:tcMar>
              <w:left w:w="60" w:type="dxa"/>
              <w:right w:w="60" w:type="dxa"/>
            </w:tcMar>
            <w:vAlign w:val="bottom"/>
          </w:tcPr>
          <w:p w14:paraId="519A6554" w14:textId="77777777" w:rsidR="004B1BB9"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w:t>
            </w:r>
          </w:p>
        </w:tc>
      </w:tr>
      <w:tr w:rsidR="004B1BB9" w14:paraId="519A655B" w14:textId="77777777">
        <w:trPr>
          <w:trHeight w:hRule="exact" w:val="492"/>
        </w:trPr>
        <w:tc>
          <w:tcPr>
            <w:tcW w:w="45" w:type="dxa"/>
            <w:tcBorders>
              <w:top w:val="nil"/>
              <w:left w:val="nil"/>
              <w:bottom w:val="nil"/>
              <w:right w:val="nil"/>
              <w:tl2br w:val="nil"/>
              <w:tr2bl w:val="nil"/>
            </w:tcBorders>
            <w:shd w:val="clear" w:color="auto" w:fill="auto"/>
            <w:tcMar>
              <w:left w:w="0" w:type="dxa"/>
              <w:right w:w="0" w:type="dxa"/>
            </w:tcMar>
            <w:vAlign w:val="bottom"/>
          </w:tcPr>
          <w:p w14:paraId="519A6556" w14:textId="77777777" w:rsidR="004B1BB9" w:rsidRDefault="004B1BB9">
            <w:pPr>
              <w:keepNext/>
              <w:tabs>
                <w:tab w:val="decimal" w:pos="-159"/>
              </w:tabs>
              <w:spacing w:after="0" w:line="240" w:lineRule="auto"/>
              <w:rPr>
                <w:rFonts w:ascii="Calibri" w:eastAsia="Calibri" w:hAnsi="Calibri" w:cs="Calibri"/>
                <w:color w:val="000000"/>
                <w:sz w:val="18"/>
                <w:szCs w:val="20"/>
                <w:lang w:val="en-US"/>
              </w:rPr>
            </w:pPr>
          </w:p>
        </w:tc>
        <w:tc>
          <w:tcPr>
            <w:tcW w:w="63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57" w14:textId="77777777" w:rsidR="004B1BB9" w:rsidRPr="009C5DEA" w:rsidRDefault="0080373D">
            <w:pPr>
              <w:keepNext/>
              <w:spacing w:after="0" w:line="240" w:lineRule="auto"/>
              <w:rPr>
                <w:rFonts w:ascii="Calibri" w:eastAsia="Calibri" w:hAnsi="Calibri" w:cs="Calibri"/>
                <w:color w:val="000000"/>
                <w:sz w:val="20"/>
                <w:szCs w:val="20"/>
              </w:rPr>
            </w:pPr>
            <w:r w:rsidRPr="009C5DEA">
              <w:rPr>
                <w:rFonts w:ascii="Calibri" w:eastAsia="Calibri" w:hAnsi="Calibri" w:cs="Calibri"/>
                <w:color w:val="000000"/>
                <w:sz w:val="20"/>
                <w:szCs w:val="20"/>
              </w:rPr>
              <w:t>Alíquota efetiva de imposto de renda e contribuição social</w:t>
            </w: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58" w14:textId="77777777" w:rsidR="004B1BB9"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0,0%</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59" w14:textId="77777777" w:rsidR="004B1BB9" w:rsidRDefault="004B1BB9">
            <w:pPr>
              <w:keepNext/>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5A" w14:textId="77777777" w:rsidR="004B1BB9"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0,0%</w:t>
            </w:r>
          </w:p>
        </w:tc>
      </w:tr>
      <w:tr w:rsidR="004B1BB9" w14:paraId="519A6561"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5C" w14:textId="77777777" w:rsidR="004B1BB9" w:rsidRDefault="004B1BB9">
            <w:pPr>
              <w:keepNext/>
              <w:tabs>
                <w:tab w:val="decimal" w:pos="-159"/>
              </w:tabs>
              <w:spacing w:after="0" w:line="240" w:lineRule="auto"/>
              <w:rPr>
                <w:rFonts w:ascii="Calibri" w:eastAsia="Calibri" w:hAnsi="Calibri" w:cs="Calibri"/>
                <w:color w:val="000000"/>
                <w:sz w:val="18"/>
                <w:szCs w:val="20"/>
                <w:lang w:val="en-US"/>
              </w:rPr>
            </w:pPr>
          </w:p>
        </w:tc>
        <w:tc>
          <w:tcPr>
            <w:tcW w:w="6375"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55D" w14:textId="77777777" w:rsidR="004B1BB9" w:rsidRDefault="004B1BB9">
            <w:pPr>
              <w:keepNext/>
              <w:spacing w:after="0" w:line="240" w:lineRule="auto"/>
              <w:rPr>
                <w:rFonts w:ascii="Calibri" w:eastAsia="Calibri" w:hAnsi="Calibri" w:cs="Calibri"/>
                <w:color w:val="000000"/>
                <w:sz w:val="18"/>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55E" w14:textId="77777777" w:rsidR="004B1BB9" w:rsidRDefault="004B1BB9">
            <w:pPr>
              <w:keepNext/>
              <w:spacing w:after="0" w:line="240" w:lineRule="auto"/>
              <w:rPr>
                <w:rFonts w:ascii="Calibri" w:eastAsia="Calibri" w:hAnsi="Calibri" w:cs="Calibri"/>
                <w:color w:val="000000"/>
                <w:sz w:val="18"/>
                <w:szCs w:val="20"/>
                <w:lang w:val="en-US"/>
              </w:rPr>
            </w:pP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55F" w14:textId="77777777" w:rsidR="004B1BB9" w:rsidRDefault="004B1BB9">
            <w:pPr>
              <w:keepNext/>
              <w:spacing w:after="0" w:line="240" w:lineRule="auto"/>
              <w:rPr>
                <w:rFonts w:ascii="Calibri" w:eastAsia="Calibri" w:hAnsi="Calibri" w:cs="Calibri"/>
                <w:color w:val="000000"/>
                <w:sz w:val="18"/>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560" w14:textId="77777777" w:rsidR="004B1BB9" w:rsidRDefault="004B1BB9">
            <w:pPr>
              <w:keepNext/>
              <w:spacing w:after="0" w:line="240" w:lineRule="auto"/>
              <w:jc w:val="right"/>
              <w:rPr>
                <w:rFonts w:ascii="Calibri" w:eastAsia="Calibri" w:hAnsi="Calibri" w:cs="Calibri"/>
                <w:color w:val="000000"/>
                <w:sz w:val="18"/>
                <w:szCs w:val="20"/>
                <w:lang w:val="en-US" w:bidi="pt-BR"/>
              </w:rPr>
            </w:pPr>
          </w:p>
        </w:tc>
      </w:tr>
    </w:tbl>
    <w:p w14:paraId="519A6562" w14:textId="77777777" w:rsidR="00AA1BC4" w:rsidRDefault="00AA1BC4" w:rsidP="00AA1BC4">
      <w:pPr>
        <w:keepNext/>
        <w:widowControl w:val="0"/>
        <w:spacing w:after="0" w:line="240" w:lineRule="auto"/>
        <w:jc w:val="both"/>
        <w:rPr>
          <w:rFonts w:ascii="Calibri" w:eastAsia="Times New Roman" w:hAnsi="Calibri" w:cs="Times New Roman"/>
          <w:b/>
          <w:color w:val="FF0000"/>
          <w:sz w:val="6"/>
          <w:szCs w:val="6"/>
          <w:lang w:eastAsia="pt-BR"/>
        </w:rPr>
      </w:pPr>
    </w:p>
    <w:p w14:paraId="519A6563" w14:textId="77777777" w:rsidR="00852788" w:rsidRDefault="0080373D" w:rsidP="00EA3249">
      <w:pPr>
        <w:keepLines/>
        <w:autoSpaceDE w:val="0"/>
        <w:autoSpaceDN w:val="0"/>
        <w:adjustRightInd w:val="0"/>
        <w:spacing w:after="240" w:line="240" w:lineRule="auto"/>
        <w:jc w:val="both"/>
        <w:rPr>
          <w:rFonts w:ascii="Calibri" w:eastAsia="Batang" w:hAnsi="Calibri" w:cs="Calibri"/>
          <w:lang w:eastAsia="pt-BR"/>
        </w:rPr>
      </w:pPr>
      <w:r w:rsidRPr="00852788">
        <w:rPr>
          <w:rFonts w:ascii="Calibri" w:eastAsia="Batang" w:hAnsi="Calibri" w:cs="Calibri"/>
          <w:lang w:eastAsia="pt-BR"/>
        </w:rPr>
        <w:t xml:space="preserve">Em 31 de dezembro de 2022, </w:t>
      </w:r>
      <w:r w:rsidR="000A60E2">
        <w:rPr>
          <w:rFonts w:ascii="Calibri" w:eastAsia="Batang" w:hAnsi="Calibri" w:cs="Calibri"/>
          <w:lang w:eastAsia="pt-BR"/>
        </w:rPr>
        <w:t xml:space="preserve">as despesas pré-operacionais para fins fiscais não deduzidas totalizam R$ </w:t>
      </w:r>
      <w:r>
        <w:rPr>
          <w:rFonts w:ascii="Calibri" w:eastAsia="Batang" w:hAnsi="Calibri" w:cs="Calibri"/>
          <w:lang w:eastAsia="pt-BR"/>
        </w:rPr>
        <w:t>820</w:t>
      </w:r>
      <w:r w:rsidR="000A60E2">
        <w:rPr>
          <w:rFonts w:ascii="Calibri" w:eastAsia="Batang" w:hAnsi="Calibri" w:cs="Calibri"/>
          <w:lang w:eastAsia="pt-BR"/>
        </w:rPr>
        <w:t xml:space="preserve"> e os créditos fiscais não utilizados R$</w:t>
      </w:r>
      <w:r>
        <w:rPr>
          <w:rFonts w:ascii="Calibri" w:eastAsia="Batang" w:hAnsi="Calibri" w:cs="Calibri"/>
          <w:lang w:eastAsia="pt-BR"/>
        </w:rPr>
        <w:t xml:space="preserve"> 279</w:t>
      </w:r>
      <w:r w:rsidR="000A60E2">
        <w:rPr>
          <w:rFonts w:ascii="Calibri" w:eastAsia="Batang" w:hAnsi="Calibri" w:cs="Calibri"/>
          <w:lang w:eastAsia="pt-BR"/>
        </w:rPr>
        <w:t>, para os quais não houve reconhecimento de ativo fiscal diferido para compensação futura por não existirem estudos técnicos aprovados para tal na atual fase da Companhia, dado que ainda se encontra em estágio pré-aporte de ativos</w:t>
      </w:r>
      <w:r w:rsidRPr="00852788">
        <w:rPr>
          <w:rFonts w:ascii="Calibri" w:eastAsia="Batang" w:hAnsi="Calibri" w:cs="Calibri"/>
          <w:lang w:eastAsia="pt-BR"/>
        </w:rPr>
        <w:t>.</w:t>
      </w:r>
    </w:p>
    <w:p w14:paraId="519A6564" w14:textId="77777777" w:rsidR="00C52A67" w:rsidRPr="005C3E14" w:rsidRDefault="0080373D" w:rsidP="00C52A67">
      <w:pPr>
        <w:keepNext/>
        <w:keepLines/>
        <w:spacing w:before="240" w:after="240" w:line="240" w:lineRule="auto"/>
        <w:jc w:val="both"/>
        <w:rPr>
          <w:rFonts w:ascii="Calibri" w:eastAsia="Batang" w:hAnsi="Calibri" w:cs="Calibri"/>
          <w:b/>
          <w:lang w:eastAsia="pt-BR" w:bidi="pt-BR"/>
        </w:rPr>
      </w:pPr>
      <w:r w:rsidRPr="005C3E14">
        <w:rPr>
          <w:rFonts w:ascii="Calibri" w:eastAsia="Batang" w:hAnsi="Calibri" w:cs="Calibri"/>
          <w:b/>
          <w:lang w:eastAsia="pt-BR" w:bidi="pt-BR"/>
        </w:rPr>
        <w:lastRenderedPageBreak/>
        <w:t>P</w:t>
      </w:r>
      <w:r>
        <w:rPr>
          <w:rFonts w:ascii="Calibri" w:eastAsia="Batang" w:hAnsi="Calibri" w:cs="Calibri"/>
          <w:b/>
          <w:lang w:eastAsia="pt-BR" w:bidi="pt-BR"/>
        </w:rPr>
        <w:t>rática</w:t>
      </w:r>
      <w:r w:rsidRPr="005C3E14">
        <w:rPr>
          <w:rFonts w:ascii="Calibri" w:eastAsia="Batang" w:hAnsi="Calibri" w:cs="Calibri"/>
          <w:b/>
          <w:lang w:eastAsia="pt-BR" w:bidi="pt-BR"/>
        </w:rPr>
        <w:t xml:space="preserve"> contábil</w:t>
      </w:r>
    </w:p>
    <w:p w14:paraId="519A6565" w14:textId="77777777" w:rsidR="00C52A67" w:rsidRPr="005C3E14" w:rsidRDefault="0080373D" w:rsidP="00C52A67">
      <w:pPr>
        <w:keepLines/>
        <w:autoSpaceDE w:val="0"/>
        <w:autoSpaceDN w:val="0"/>
        <w:adjustRightInd w:val="0"/>
        <w:spacing w:after="240" w:line="240" w:lineRule="auto"/>
        <w:jc w:val="both"/>
        <w:rPr>
          <w:rFonts w:ascii="Calibri" w:eastAsia="Batang" w:hAnsi="Calibri" w:cs="Calibri"/>
          <w:lang w:eastAsia="pt-BR" w:bidi="pt-BR"/>
        </w:rPr>
      </w:pPr>
      <w:r w:rsidRPr="005C3E14">
        <w:rPr>
          <w:rFonts w:ascii="Calibri" w:eastAsia="Batang" w:hAnsi="Calibri" w:cs="Calibri"/>
          <w:lang w:eastAsia="pt-BR" w:bidi="pt-BR"/>
        </w:rPr>
        <w:t>As despesas de imposto de renda e contribuição social do exercício compreendem os impostos correntes e diferidos e são reconhecidos no resultado a menos que estejam relacionados a itens diretamente reconhecidos no patrimônio líquido.</w:t>
      </w:r>
    </w:p>
    <w:p w14:paraId="519A6566" w14:textId="77777777" w:rsidR="00C52A67" w:rsidRPr="005C3E14" w:rsidRDefault="0080373D" w:rsidP="00C52A67">
      <w:pPr>
        <w:keepLines/>
        <w:autoSpaceDE w:val="0"/>
        <w:autoSpaceDN w:val="0"/>
        <w:adjustRightInd w:val="0"/>
        <w:spacing w:after="240" w:line="240" w:lineRule="auto"/>
        <w:jc w:val="both"/>
        <w:rPr>
          <w:rFonts w:ascii="Calibri" w:eastAsia="Batang" w:hAnsi="Calibri" w:cs="Calibri"/>
          <w:lang w:eastAsia="pt-BR" w:bidi="pt-BR"/>
        </w:rPr>
      </w:pPr>
      <w:r w:rsidRPr="008D5203">
        <w:rPr>
          <w:rFonts w:ascii="Calibri" w:eastAsia="Batang" w:hAnsi="Calibri" w:cs="Calibri"/>
          <w:lang w:eastAsia="pt-BR"/>
        </w:rPr>
        <w:t xml:space="preserve">O imposto de renda e a contribuição social </w:t>
      </w:r>
      <w:r>
        <w:rPr>
          <w:rFonts w:ascii="Calibri" w:eastAsia="Batang" w:hAnsi="Calibri" w:cs="Calibri"/>
          <w:lang w:eastAsia="pt-BR"/>
        </w:rPr>
        <w:t>s</w:t>
      </w:r>
      <w:r w:rsidRPr="008D5203">
        <w:rPr>
          <w:rFonts w:ascii="Calibri" w:eastAsia="Batang" w:hAnsi="Calibri" w:cs="Calibri"/>
          <w:lang w:eastAsia="pt-BR"/>
        </w:rPr>
        <w:t>ão calculados com base no lucro tributável apurado conforme legislação pertinente e alíquotas vigentes no final do período que está sendo reportado</w:t>
      </w:r>
      <w:r w:rsidRPr="005C3E14">
        <w:rPr>
          <w:rFonts w:ascii="Calibri" w:eastAsia="Batang" w:hAnsi="Calibri" w:cs="Calibri"/>
          <w:lang w:eastAsia="pt-BR" w:bidi="pt-BR"/>
        </w:rPr>
        <w:t xml:space="preserve">. </w:t>
      </w:r>
    </w:p>
    <w:p w14:paraId="519A6567" w14:textId="77777777" w:rsidR="00C52A67" w:rsidRPr="005C3E14" w:rsidRDefault="0080373D" w:rsidP="00C52A67">
      <w:pPr>
        <w:keepLines/>
        <w:autoSpaceDE w:val="0"/>
        <w:autoSpaceDN w:val="0"/>
        <w:adjustRightInd w:val="0"/>
        <w:spacing w:after="240" w:line="240" w:lineRule="auto"/>
        <w:jc w:val="both"/>
        <w:rPr>
          <w:rFonts w:ascii="Calibri" w:eastAsia="Batang" w:hAnsi="Calibri" w:cs="Calibri"/>
          <w:lang w:eastAsia="pt-BR" w:bidi="pt-BR"/>
        </w:rPr>
      </w:pPr>
      <w:r w:rsidRPr="005C3E14">
        <w:rPr>
          <w:rFonts w:ascii="Calibri" w:eastAsia="Batang" w:hAnsi="Calibri" w:cs="Calibri"/>
          <w:lang w:eastAsia="pt-BR" w:bidi="pt-BR"/>
        </w:rPr>
        <w:t>O imposto de renda e a contribuição social correntes são apresentados líquidos quando existe direito legalmente executável para compensar os valores reconhecidos e quando há intenção de liquidar em bases líquidas, ou realizar o ativo e liquidar o passivo simultaneamente.</w:t>
      </w:r>
    </w:p>
    <w:bookmarkEnd w:id="57"/>
    <w:p w14:paraId="519A6568" w14:textId="77777777" w:rsidR="00842907" w:rsidRDefault="00842907" w:rsidP="00920DE9">
      <w:pPr>
        <w:keepLines/>
        <w:autoSpaceDE w:val="0"/>
        <w:autoSpaceDN w:val="0"/>
        <w:adjustRightInd w:val="0"/>
        <w:spacing w:after="240" w:line="240" w:lineRule="auto"/>
        <w:jc w:val="both"/>
        <w:rPr>
          <w:rFonts w:ascii="Calibri" w:eastAsia="Batang" w:hAnsi="Calibri" w:cs="Calibri"/>
          <w:lang w:eastAsia="pt-BR"/>
        </w:rPr>
        <w:sectPr w:rsidR="00842907" w:rsidSect="009F3D6B">
          <w:headerReference w:type="even" r:id="rId132"/>
          <w:headerReference w:type="default" r:id="rId133"/>
          <w:footerReference w:type="even" r:id="rId134"/>
          <w:footerReference w:type="default" r:id="rId135"/>
          <w:headerReference w:type="first" r:id="rId136"/>
          <w:footerReference w:type="first" r:id="rId137"/>
          <w:type w:val="continuous"/>
          <w:pgSz w:w="11906" w:h="16838" w:code="9"/>
          <w:pgMar w:top="720" w:right="720" w:bottom="720" w:left="720" w:header="567" w:footer="454" w:gutter="0"/>
          <w:cols w:space="708"/>
          <w:docGrid w:linePitch="360"/>
        </w:sectPr>
      </w:pPr>
    </w:p>
    <w:p w14:paraId="519A6569" w14:textId="77777777" w:rsidR="00AF2A5D" w:rsidRDefault="0080373D" w:rsidP="00336731">
      <w:pPr>
        <w:keepNext/>
        <w:keepLines/>
        <w:numPr>
          <w:ilvl w:val="0"/>
          <w:numId w:val="1"/>
        </w:numPr>
        <w:spacing w:before="240" w:after="240" w:line="240" w:lineRule="auto"/>
        <w:jc w:val="both"/>
        <w:outlineLvl w:val="0"/>
        <w:rPr>
          <w:rFonts w:ascii="Calibri" w:eastAsia="Batang" w:hAnsi="Calibri" w:cs="Calibri"/>
          <w:b/>
          <w:sz w:val="26"/>
          <w:szCs w:val="26"/>
          <w:lang w:eastAsia="pt-BR"/>
        </w:rPr>
      </w:pPr>
      <w:bookmarkStart w:id="59" w:name="_Toc256000025"/>
      <w:bookmarkStart w:id="60" w:name="_DMBM_29974"/>
      <w:r>
        <w:rPr>
          <w:rFonts w:ascii="Calibri" w:eastAsia="Batang" w:hAnsi="Calibri" w:cs="Calibri"/>
          <w:b/>
          <w:sz w:val="26"/>
          <w:szCs w:val="26"/>
          <w:lang w:eastAsia="pt-BR"/>
        </w:rPr>
        <w:t>Patrimônio líquido</w:t>
      </w:r>
      <w:bookmarkEnd w:id="59"/>
    </w:p>
    <w:p w14:paraId="519A656A" w14:textId="77777777" w:rsidR="00A85FE1" w:rsidRPr="00A85FE1" w:rsidRDefault="0080373D" w:rsidP="00CA0FB5">
      <w:pPr>
        <w:keepNext/>
        <w:keepLines/>
        <w:numPr>
          <w:ilvl w:val="1"/>
          <w:numId w:val="1"/>
        </w:numPr>
        <w:spacing w:before="240" w:after="240" w:line="240" w:lineRule="auto"/>
        <w:ind w:left="567" w:hanging="567"/>
        <w:jc w:val="both"/>
        <w:outlineLvl w:val="1"/>
        <w:rPr>
          <w:rFonts w:ascii="Calibri" w:eastAsia="Batang" w:hAnsi="Calibri" w:cs="Calibri"/>
          <w:sz w:val="24"/>
          <w:szCs w:val="24"/>
          <w:lang w:eastAsia="pt-BR"/>
        </w:rPr>
      </w:pPr>
      <w:r>
        <w:rPr>
          <w:rFonts w:ascii="Calibri" w:eastAsia="Batang" w:hAnsi="Calibri" w:cs="Calibri"/>
          <w:b/>
          <w:sz w:val="24"/>
          <w:szCs w:val="24"/>
          <w:lang w:eastAsia="pt-BR"/>
        </w:rPr>
        <w:t xml:space="preserve">Capital social </w:t>
      </w:r>
    </w:p>
    <w:p w14:paraId="519A656B" w14:textId="77777777" w:rsidR="00176470" w:rsidRDefault="0080373D" w:rsidP="00A85FE1">
      <w:pPr>
        <w:keepLines/>
        <w:autoSpaceDE w:val="0"/>
        <w:autoSpaceDN w:val="0"/>
        <w:adjustRightInd w:val="0"/>
        <w:spacing w:after="240" w:line="240" w:lineRule="auto"/>
        <w:jc w:val="both"/>
        <w:rPr>
          <w:rFonts w:ascii="Calibri" w:eastAsia="Batang" w:hAnsi="Calibri" w:cs="Calibri"/>
          <w:lang w:eastAsia="pt-BR"/>
        </w:rPr>
      </w:pPr>
      <w:r w:rsidRPr="00176470">
        <w:rPr>
          <w:rFonts w:ascii="Calibri" w:eastAsia="Batang" w:hAnsi="Calibri" w:cs="Calibri"/>
          <w:lang w:eastAsia="pt-BR"/>
        </w:rPr>
        <w:t>Em 2 de dezembro de 2022 foi aportado R$ 650 para fazer face às despesas administrativas, em complemento ao valor de R$ 304 aportado na constituição da Companhia em 17 de abril de 2021, totalizando R$ 954 em 31 de dezembro de 2022</w:t>
      </w:r>
      <w:r>
        <w:rPr>
          <w:rFonts w:ascii="Calibri" w:eastAsia="Batang" w:hAnsi="Calibri" w:cs="Calibri"/>
          <w:lang w:eastAsia="pt-BR"/>
        </w:rPr>
        <w:t>.</w:t>
      </w:r>
    </w:p>
    <w:p w14:paraId="519A656C" w14:textId="77777777" w:rsidR="00176470" w:rsidRPr="00A85FE1" w:rsidRDefault="0080373D" w:rsidP="00A85FE1">
      <w:pPr>
        <w:keepLines/>
        <w:autoSpaceDE w:val="0"/>
        <w:autoSpaceDN w:val="0"/>
        <w:adjustRightInd w:val="0"/>
        <w:spacing w:after="240" w:line="240" w:lineRule="auto"/>
        <w:jc w:val="both"/>
        <w:rPr>
          <w:rFonts w:ascii="Calibri" w:eastAsia="Batang" w:hAnsi="Calibri" w:cs="Calibri"/>
          <w:lang w:eastAsia="pt-BR"/>
        </w:rPr>
      </w:pPr>
      <w:r w:rsidRPr="00176470">
        <w:rPr>
          <w:rFonts w:ascii="Calibri" w:eastAsia="Batang" w:hAnsi="Calibri" w:cs="Calibri"/>
          <w:lang w:eastAsia="pt-BR"/>
        </w:rPr>
        <w:t>O capital social subscrito e integralizado no valor de</w:t>
      </w:r>
      <w:r>
        <w:rPr>
          <w:rFonts w:ascii="Calibri" w:eastAsia="Batang" w:hAnsi="Calibri" w:cs="Calibri"/>
          <w:lang w:eastAsia="pt-BR"/>
        </w:rPr>
        <w:t xml:space="preserve"> </w:t>
      </w:r>
      <w:r w:rsidRPr="00176470">
        <w:rPr>
          <w:rFonts w:ascii="Calibri" w:eastAsia="Batang" w:hAnsi="Calibri" w:cs="Calibri"/>
          <w:lang w:eastAsia="pt-BR"/>
        </w:rPr>
        <w:t>R$ 954, em 31 de dezembro de 2022</w:t>
      </w:r>
      <w:r>
        <w:rPr>
          <w:rFonts w:ascii="Calibri" w:eastAsia="Batang" w:hAnsi="Calibri" w:cs="Calibri"/>
          <w:lang w:eastAsia="pt-BR"/>
        </w:rPr>
        <w:t xml:space="preserve"> (R$ 304 em 31 de dezembro de 2021)</w:t>
      </w:r>
      <w:r w:rsidRPr="00176470">
        <w:rPr>
          <w:rFonts w:ascii="Calibri" w:eastAsia="Batang" w:hAnsi="Calibri" w:cs="Calibri"/>
          <w:lang w:eastAsia="pt-BR"/>
        </w:rPr>
        <w:t>,</w:t>
      </w:r>
      <w:r>
        <w:rPr>
          <w:rFonts w:ascii="Calibri" w:eastAsia="Batang" w:hAnsi="Calibri" w:cs="Calibri"/>
          <w:lang w:eastAsia="pt-BR"/>
        </w:rPr>
        <w:t xml:space="preserve"> </w:t>
      </w:r>
      <w:r w:rsidRPr="00176470">
        <w:rPr>
          <w:rFonts w:ascii="Calibri" w:eastAsia="Batang" w:hAnsi="Calibri" w:cs="Calibri"/>
          <w:lang w:eastAsia="pt-BR"/>
        </w:rPr>
        <w:t>está representado por 953.820 ações ordinárias, nominativas e sem valor nominal, todas escriturais com direito a voto e pertencentes ao acionista controlador - Petróleo Brasileiro S.A. – Petrobras.</w:t>
      </w:r>
    </w:p>
    <w:p w14:paraId="519A656D" w14:textId="77777777" w:rsidR="00CA0FB5" w:rsidRPr="005C3E14" w:rsidRDefault="0080373D" w:rsidP="00CA0FB5">
      <w:pPr>
        <w:keepNext/>
        <w:keepLines/>
        <w:spacing w:before="240" w:after="240" w:line="240" w:lineRule="auto"/>
        <w:jc w:val="both"/>
        <w:rPr>
          <w:rFonts w:ascii="Calibri" w:eastAsia="Batang" w:hAnsi="Calibri" w:cs="Calibri"/>
          <w:b/>
          <w:lang w:eastAsia="pt-BR"/>
        </w:rPr>
      </w:pPr>
      <w:r w:rsidRPr="005C3E14">
        <w:rPr>
          <w:rFonts w:ascii="Calibri" w:eastAsia="Batang" w:hAnsi="Calibri" w:cs="Calibri"/>
          <w:b/>
          <w:lang w:eastAsia="pt-BR"/>
        </w:rPr>
        <w:t>Prática contábil</w:t>
      </w:r>
    </w:p>
    <w:p w14:paraId="519A656E" w14:textId="77777777" w:rsidR="00CA0FB5" w:rsidRDefault="0080373D" w:rsidP="00CA0FB5">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O capital social está representado por ações ordinárias. Os gastos incrementais diretamente atribuíveis à emissão de ações são</w:t>
      </w:r>
      <w:r>
        <w:rPr>
          <w:rFonts w:ascii="Calibri" w:eastAsia="Batang" w:hAnsi="Calibri" w:cs="Calibri"/>
          <w:lang w:eastAsia="pt-BR"/>
        </w:rPr>
        <w:t>, quando aplicável,</w:t>
      </w:r>
      <w:r w:rsidRPr="005C3E14">
        <w:rPr>
          <w:rFonts w:ascii="Calibri" w:eastAsia="Batang" w:hAnsi="Calibri" w:cs="Calibri"/>
          <w:lang w:eastAsia="pt-BR"/>
        </w:rPr>
        <w:t xml:space="preserve"> apresentados como dedução do patrimônio líquido, como transações de capital, líquido de efeitos tributários.</w:t>
      </w:r>
    </w:p>
    <w:p w14:paraId="519A656F" w14:textId="77777777" w:rsidR="00323DD3" w:rsidRPr="004A1134" w:rsidRDefault="0080373D" w:rsidP="00323DD3">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Prejuízo do exercício/período</w:t>
      </w:r>
    </w:p>
    <w:p w14:paraId="519A6570" w14:textId="77777777" w:rsidR="00C00CBE" w:rsidRDefault="0080373D" w:rsidP="00C00CBE">
      <w:pPr>
        <w:spacing w:after="0" w:line="240" w:lineRule="auto"/>
        <w:jc w:val="both"/>
        <w:rPr>
          <w:rFonts w:ascii="Calibri" w:eastAsia="Batang" w:hAnsi="Calibri" w:cs="Calibri"/>
          <w:lang w:eastAsia="pt-BR"/>
        </w:rPr>
      </w:pPr>
      <w:r w:rsidRPr="00C00CBE">
        <w:rPr>
          <w:rFonts w:ascii="Calibri" w:eastAsia="Batang" w:hAnsi="Calibri" w:cs="Calibri"/>
          <w:lang w:eastAsia="pt-BR"/>
        </w:rPr>
        <w:t xml:space="preserve">A Companhia apurou prejuízo líquido no exercício </w:t>
      </w:r>
      <w:r w:rsidRPr="0090430A">
        <w:rPr>
          <w:rFonts w:ascii="Calibri" w:eastAsia="Batang" w:hAnsi="Calibri" w:cs="Calibri"/>
          <w:lang w:eastAsia="pt-BR"/>
        </w:rPr>
        <w:t>de R$ 514</w:t>
      </w:r>
      <w:r>
        <w:rPr>
          <w:rFonts w:ascii="Calibri" w:eastAsia="Batang" w:hAnsi="Calibri" w:cs="Calibri"/>
          <w:lang w:eastAsia="pt-BR"/>
        </w:rPr>
        <w:t xml:space="preserve"> (R$ 306 no período de Abr-Dez/ 2021)</w:t>
      </w:r>
      <w:r w:rsidRPr="0090430A">
        <w:rPr>
          <w:rFonts w:ascii="Calibri" w:eastAsia="Batang" w:hAnsi="Calibri" w:cs="Calibri"/>
          <w:lang w:eastAsia="pt-BR"/>
        </w:rPr>
        <w:t>. Esse</w:t>
      </w:r>
      <w:r w:rsidRPr="00C00CBE">
        <w:rPr>
          <w:rFonts w:ascii="Calibri" w:eastAsia="Batang" w:hAnsi="Calibri" w:cs="Calibri"/>
          <w:lang w:eastAsia="pt-BR"/>
        </w:rPr>
        <w:t xml:space="preserve"> resultado decorre, principalmente, da alocação dos gastos e despesas do Contrato de Compartilhamento de Custos (CCCD) com a </w:t>
      </w:r>
      <w:r>
        <w:rPr>
          <w:rFonts w:ascii="Calibri" w:eastAsia="Batang" w:hAnsi="Calibri" w:cs="Calibri"/>
          <w:lang w:eastAsia="pt-BR"/>
        </w:rPr>
        <w:t xml:space="preserve">controladora (vide nota explicativa </w:t>
      </w:r>
      <w:r w:rsidRPr="0090430A">
        <w:rPr>
          <w:rFonts w:ascii="Calibri" w:eastAsia="Batang" w:hAnsi="Calibri" w:cs="Calibri"/>
          <w:lang w:eastAsia="pt-BR"/>
        </w:rPr>
        <w:t>8.1).</w:t>
      </w:r>
      <w:r w:rsidRPr="00C00CBE">
        <w:rPr>
          <w:rFonts w:ascii="Calibri" w:eastAsia="Batang" w:hAnsi="Calibri" w:cs="Calibri"/>
          <w:lang w:eastAsia="pt-BR"/>
        </w:rPr>
        <w:t xml:space="preserve"> </w:t>
      </w:r>
    </w:p>
    <w:p w14:paraId="519A6571" w14:textId="77777777" w:rsidR="00411646" w:rsidRDefault="00411646" w:rsidP="00C00CBE">
      <w:pPr>
        <w:spacing w:after="0" w:line="240" w:lineRule="auto"/>
        <w:jc w:val="both"/>
        <w:rPr>
          <w:rFonts w:ascii="Calibri" w:eastAsia="Batang" w:hAnsi="Calibri" w:cs="Calibri"/>
          <w:lang w:eastAsia="pt-BR"/>
        </w:rPr>
      </w:pPr>
    </w:p>
    <w:p w14:paraId="519A6572" w14:textId="77777777" w:rsidR="00323DD3" w:rsidRDefault="0080373D" w:rsidP="00C00CBE">
      <w:pPr>
        <w:spacing w:after="0" w:line="240" w:lineRule="auto"/>
        <w:jc w:val="both"/>
        <w:rPr>
          <w:rFonts w:ascii="Calibri" w:eastAsia="Batang" w:hAnsi="Calibri" w:cs="Calibri"/>
          <w:lang w:eastAsia="pt-BR"/>
        </w:rPr>
      </w:pPr>
      <w:r w:rsidRPr="00C00CBE">
        <w:rPr>
          <w:rFonts w:ascii="Calibri" w:eastAsia="Batang" w:hAnsi="Calibri" w:cs="Calibri"/>
          <w:lang w:eastAsia="pt-BR"/>
        </w:rPr>
        <w:t>Esse valor está representado na linha de prejuízo acumulado.</w:t>
      </w:r>
    </w:p>
    <w:p w14:paraId="519A6573" w14:textId="77777777" w:rsidR="00C00CBE" w:rsidRDefault="00C00CBE" w:rsidP="00C00CBE">
      <w:pPr>
        <w:spacing w:after="0" w:line="240" w:lineRule="auto"/>
        <w:jc w:val="both"/>
        <w:rPr>
          <w:rFonts w:ascii="Calibri" w:eastAsia="Batang" w:hAnsi="Calibri" w:cs="Calibri"/>
          <w:lang w:eastAsia="pt-BR"/>
        </w:rPr>
      </w:pPr>
    </w:p>
    <w:p w14:paraId="519A6574" w14:textId="77777777" w:rsidR="00C00CBE" w:rsidRDefault="0080373D" w:rsidP="00C00CBE">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Resultado por ação</w:t>
      </w:r>
    </w:p>
    <w:tbl>
      <w:tblPr>
        <w:tblW w:w="101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
        <w:gridCol w:w="6038"/>
        <w:gridCol w:w="1958"/>
        <w:gridCol w:w="140"/>
        <w:gridCol w:w="1958"/>
      </w:tblGrid>
      <w:tr w:rsidR="004B1BB9" w14:paraId="519A657A" w14:textId="77777777">
        <w:trPr>
          <w:trHeight w:hRule="exact" w:val="288"/>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575" w14:textId="77777777" w:rsidR="009B635B" w:rsidRDefault="009B635B">
            <w:pPr>
              <w:keepNext/>
              <w:tabs>
                <w:tab w:val="decimal" w:pos="-174"/>
              </w:tabs>
              <w:spacing w:after="0" w:line="240" w:lineRule="auto"/>
              <w:rPr>
                <w:rFonts w:ascii="Calibri" w:eastAsia="Calibri" w:hAnsi="Calibri" w:cs="Calibri"/>
                <w:b/>
                <w:color w:val="000000"/>
                <w:szCs w:val="20"/>
                <w:lang w:val="en-US" w:bidi="pt-BR"/>
              </w:rPr>
            </w:pPr>
            <w:bookmarkStart w:id="61" w:name="DOC_TBL00012_1_1"/>
            <w:bookmarkEnd w:id="61"/>
          </w:p>
        </w:tc>
        <w:tc>
          <w:tcPr>
            <w:tcW w:w="6060" w:type="dxa"/>
            <w:tcBorders>
              <w:top w:val="nil"/>
              <w:left w:val="nil"/>
              <w:bottom w:val="nil"/>
              <w:right w:val="nil"/>
              <w:tl2br w:val="nil"/>
              <w:tr2bl w:val="nil"/>
            </w:tcBorders>
            <w:shd w:val="solid" w:color="FFFFFF" w:fill="FFFFFF"/>
            <w:tcMar>
              <w:left w:w="0" w:type="dxa"/>
              <w:right w:w="0" w:type="dxa"/>
            </w:tcMar>
            <w:vAlign w:val="bottom"/>
          </w:tcPr>
          <w:p w14:paraId="519A6576" w14:textId="77777777" w:rsidR="009B635B" w:rsidRDefault="009B635B">
            <w:pPr>
              <w:keepNext/>
              <w:tabs>
                <w:tab w:val="decimal" w:pos="5856"/>
              </w:tabs>
              <w:spacing w:after="0" w:line="240" w:lineRule="auto"/>
              <w:rPr>
                <w:rFonts w:ascii="Calibri" w:eastAsia="Calibri" w:hAnsi="Calibri" w:cs="Calibri"/>
                <w:b/>
                <w:color w:val="000000"/>
                <w:sz w:val="18"/>
                <w:szCs w:val="20"/>
                <w:u w:val="single"/>
                <w:lang w:val="en-US"/>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77" w14:textId="77777777" w:rsidR="009B635B"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Jan-Dez/2022</w:t>
            </w:r>
          </w:p>
        </w:tc>
        <w:tc>
          <w:tcPr>
            <w:tcW w:w="105" w:type="dxa"/>
            <w:tcBorders>
              <w:top w:val="single" w:sz="4" w:space="0" w:color="000000"/>
              <w:left w:val="nil"/>
              <w:bottom w:val="nil"/>
              <w:right w:val="nil"/>
              <w:tl2br w:val="nil"/>
              <w:tr2bl w:val="nil"/>
            </w:tcBorders>
            <w:shd w:val="clear" w:color="auto" w:fill="auto"/>
            <w:tcMar>
              <w:left w:w="0" w:type="dxa"/>
              <w:right w:w="0" w:type="dxa"/>
            </w:tcMar>
          </w:tcPr>
          <w:p w14:paraId="519A6578" w14:textId="77777777" w:rsidR="009B635B" w:rsidRDefault="009B635B">
            <w:pPr>
              <w:keepNext/>
              <w:tabs>
                <w:tab w:val="decimal" w:pos="-99"/>
              </w:tabs>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79" w14:textId="77777777" w:rsidR="009B635B"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Abr-Dez/2021</w:t>
            </w:r>
          </w:p>
        </w:tc>
      </w:tr>
      <w:tr w:rsidR="004B1BB9" w14:paraId="519A6580"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57B" w14:textId="77777777" w:rsidR="009B635B" w:rsidRDefault="009B635B">
            <w:pPr>
              <w:keepNext/>
              <w:tabs>
                <w:tab w:val="decimal" w:pos="-174"/>
              </w:tabs>
              <w:spacing w:after="0" w:line="240" w:lineRule="auto"/>
              <w:rPr>
                <w:rFonts w:ascii="Calibri" w:eastAsia="Calibri" w:hAnsi="Calibri" w:cs="Calibri"/>
                <w:color w:val="000000"/>
                <w:szCs w:val="20"/>
                <w:lang w:val="en-US"/>
              </w:rPr>
            </w:pPr>
          </w:p>
        </w:tc>
        <w:tc>
          <w:tcPr>
            <w:tcW w:w="6060" w:type="dxa"/>
            <w:tcBorders>
              <w:top w:val="nil"/>
              <w:left w:val="nil"/>
              <w:bottom w:val="nil"/>
              <w:right w:val="nil"/>
              <w:tl2br w:val="nil"/>
              <w:tr2bl w:val="nil"/>
            </w:tcBorders>
            <w:shd w:val="solid" w:color="FFFFFF" w:fill="FFFFFF"/>
            <w:tcMar>
              <w:left w:w="60" w:type="dxa"/>
              <w:right w:w="60" w:type="dxa"/>
            </w:tcMar>
            <w:vAlign w:val="bottom"/>
          </w:tcPr>
          <w:p w14:paraId="519A657C" w14:textId="77777777" w:rsidR="009B635B" w:rsidRDefault="0080373D">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Prejuízo atribuível aos acionistas</w:t>
            </w:r>
          </w:p>
        </w:tc>
        <w:tc>
          <w:tcPr>
            <w:tcW w:w="196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19A657D" w14:textId="77777777" w:rsidR="009B635B"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(514)</w:t>
            </w:r>
          </w:p>
        </w:tc>
        <w:tc>
          <w:tcPr>
            <w:tcW w:w="105" w:type="dxa"/>
            <w:tcBorders>
              <w:top w:val="nil"/>
              <w:left w:val="nil"/>
              <w:bottom w:val="nil"/>
              <w:right w:val="nil"/>
              <w:tl2br w:val="nil"/>
              <w:tr2bl w:val="nil"/>
            </w:tcBorders>
            <w:shd w:val="solid" w:color="FFFFFF" w:fill="FFFFFF"/>
            <w:tcMar>
              <w:left w:w="60" w:type="dxa"/>
              <w:right w:w="60" w:type="dxa"/>
            </w:tcMar>
            <w:vAlign w:val="bottom"/>
          </w:tcPr>
          <w:p w14:paraId="519A657E" w14:textId="77777777" w:rsidR="009B635B" w:rsidRDefault="009B635B">
            <w:pPr>
              <w:keepNext/>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19A657F" w14:textId="77777777" w:rsidR="009B635B"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586"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581" w14:textId="77777777" w:rsidR="009B635B" w:rsidRDefault="009B635B">
            <w:pPr>
              <w:keepNext/>
              <w:tabs>
                <w:tab w:val="decimal" w:pos="-174"/>
              </w:tabs>
              <w:spacing w:after="0" w:line="240" w:lineRule="auto"/>
              <w:rPr>
                <w:rFonts w:ascii="Calibri" w:eastAsia="Calibri" w:hAnsi="Calibri" w:cs="Calibri"/>
                <w:color w:val="000000"/>
                <w:szCs w:val="20"/>
                <w:lang w:val="en-US"/>
              </w:rPr>
            </w:pPr>
          </w:p>
        </w:tc>
        <w:tc>
          <w:tcPr>
            <w:tcW w:w="6060" w:type="dxa"/>
            <w:tcBorders>
              <w:top w:val="nil"/>
              <w:left w:val="nil"/>
              <w:bottom w:val="nil"/>
              <w:right w:val="nil"/>
              <w:tl2br w:val="nil"/>
              <w:tr2bl w:val="nil"/>
            </w:tcBorders>
            <w:shd w:val="solid" w:color="FFFFFF" w:fill="FFFFFF"/>
            <w:tcMar>
              <w:left w:w="60" w:type="dxa"/>
              <w:right w:w="60" w:type="dxa"/>
            </w:tcMar>
            <w:vAlign w:val="bottom"/>
          </w:tcPr>
          <w:p w14:paraId="519A6582" w14:textId="77777777" w:rsidR="009B635B" w:rsidRPr="008E3D8B" w:rsidRDefault="0080373D">
            <w:pPr>
              <w:keepNext/>
              <w:spacing w:after="0" w:line="240" w:lineRule="auto"/>
              <w:rPr>
                <w:rFonts w:ascii="Calibri" w:eastAsia="Calibri" w:hAnsi="Calibri" w:cs="Calibri"/>
                <w:color w:val="000000"/>
                <w:sz w:val="20"/>
                <w:szCs w:val="20"/>
              </w:rPr>
            </w:pPr>
            <w:r w:rsidRPr="008E3D8B">
              <w:rPr>
                <w:rFonts w:ascii="Calibri" w:eastAsia="Calibri" w:hAnsi="Calibri" w:cs="Calibri"/>
                <w:color w:val="000000"/>
                <w:sz w:val="20"/>
                <w:szCs w:val="20"/>
              </w:rPr>
              <w:t xml:space="preserve">Média ponderada da quantidade de ações </w:t>
            </w:r>
          </w:p>
        </w:tc>
        <w:tc>
          <w:tcPr>
            <w:tcW w:w="1965" w:type="dxa"/>
            <w:tcBorders>
              <w:top w:val="nil"/>
              <w:left w:val="nil"/>
              <w:bottom w:val="nil"/>
              <w:right w:val="nil"/>
              <w:tl2br w:val="nil"/>
              <w:tr2bl w:val="nil"/>
            </w:tcBorders>
            <w:shd w:val="solid" w:color="FFFFFF" w:fill="FFFFFF"/>
            <w:tcMar>
              <w:left w:w="60" w:type="dxa"/>
              <w:right w:w="60" w:type="dxa"/>
            </w:tcMar>
            <w:vAlign w:val="bottom"/>
          </w:tcPr>
          <w:p w14:paraId="519A6583" w14:textId="77777777" w:rsidR="009B635B"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357.245</w:t>
            </w:r>
          </w:p>
        </w:tc>
        <w:tc>
          <w:tcPr>
            <w:tcW w:w="105" w:type="dxa"/>
            <w:tcBorders>
              <w:top w:val="nil"/>
              <w:left w:val="nil"/>
              <w:bottom w:val="nil"/>
              <w:right w:val="nil"/>
              <w:tl2br w:val="nil"/>
              <w:tr2bl w:val="nil"/>
            </w:tcBorders>
            <w:shd w:val="solid" w:color="FFFFFF" w:fill="FFFFFF"/>
            <w:tcMar>
              <w:left w:w="60" w:type="dxa"/>
              <w:right w:w="60" w:type="dxa"/>
            </w:tcMar>
            <w:vAlign w:val="bottom"/>
          </w:tcPr>
          <w:p w14:paraId="519A6584" w14:textId="77777777" w:rsidR="009B635B" w:rsidRDefault="009B635B">
            <w:pPr>
              <w:keepNext/>
              <w:spacing w:after="0" w:line="240" w:lineRule="auto"/>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solid" w:color="FFFFFF" w:fill="FFFFFF"/>
            <w:tcMar>
              <w:left w:w="60" w:type="dxa"/>
              <w:right w:w="60" w:type="dxa"/>
            </w:tcMar>
            <w:vAlign w:val="bottom"/>
          </w:tcPr>
          <w:p w14:paraId="519A6585" w14:textId="77777777" w:rsidR="009B635B"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303.820</w:t>
            </w:r>
          </w:p>
        </w:tc>
      </w:tr>
      <w:tr w:rsidR="004B1BB9" w14:paraId="519A658C"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19A6587" w14:textId="77777777" w:rsidR="009B635B" w:rsidRDefault="009B635B">
            <w:pPr>
              <w:keepNext/>
              <w:tabs>
                <w:tab w:val="decimal" w:pos="-174"/>
              </w:tabs>
              <w:spacing w:after="0" w:line="240" w:lineRule="auto"/>
              <w:rPr>
                <w:rFonts w:ascii="Calibri" w:eastAsia="Calibri" w:hAnsi="Calibri" w:cs="Calibri"/>
                <w:color w:val="000000"/>
                <w:szCs w:val="20"/>
                <w:lang w:val="en-US"/>
              </w:rPr>
            </w:pPr>
          </w:p>
        </w:tc>
        <w:tc>
          <w:tcPr>
            <w:tcW w:w="6060" w:type="dxa"/>
            <w:tcBorders>
              <w:top w:val="nil"/>
              <w:left w:val="nil"/>
              <w:bottom w:val="nil"/>
              <w:right w:val="nil"/>
              <w:tl2br w:val="nil"/>
              <w:tr2bl w:val="nil"/>
            </w:tcBorders>
            <w:shd w:val="solid" w:color="FFFFFF" w:fill="FFFFFF"/>
            <w:tcMar>
              <w:left w:w="60" w:type="dxa"/>
              <w:right w:w="60" w:type="dxa"/>
            </w:tcMar>
            <w:vAlign w:val="bottom"/>
          </w:tcPr>
          <w:p w14:paraId="519A6588" w14:textId="77777777" w:rsidR="009B635B" w:rsidRPr="008E3D8B" w:rsidRDefault="0080373D">
            <w:pPr>
              <w:keepNext/>
              <w:spacing w:after="0" w:line="240" w:lineRule="auto"/>
              <w:rPr>
                <w:rFonts w:ascii="Calibri" w:eastAsia="Calibri" w:hAnsi="Calibri" w:cs="Calibri"/>
                <w:color w:val="000000"/>
                <w:sz w:val="20"/>
                <w:szCs w:val="20"/>
              </w:rPr>
            </w:pPr>
            <w:r w:rsidRPr="008E3D8B">
              <w:rPr>
                <w:rFonts w:ascii="Calibri" w:eastAsia="Calibri" w:hAnsi="Calibri" w:cs="Calibri"/>
                <w:color w:val="000000"/>
                <w:sz w:val="20"/>
                <w:szCs w:val="20"/>
              </w:rPr>
              <w:t>Prejuízo básico e diluído por ação (em R$)</w:t>
            </w:r>
          </w:p>
        </w:tc>
        <w:tc>
          <w:tcPr>
            <w:tcW w:w="196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19A6589" w14:textId="77777777" w:rsidR="009B635B"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(1,44)</w:t>
            </w:r>
          </w:p>
        </w:tc>
        <w:tc>
          <w:tcPr>
            <w:tcW w:w="105" w:type="dxa"/>
            <w:tcBorders>
              <w:top w:val="nil"/>
              <w:left w:val="nil"/>
              <w:bottom w:val="nil"/>
              <w:right w:val="nil"/>
              <w:tl2br w:val="nil"/>
              <w:tr2bl w:val="nil"/>
            </w:tcBorders>
            <w:shd w:val="solid" w:color="FFFFFF" w:fill="FFFFFF"/>
            <w:tcMar>
              <w:left w:w="60" w:type="dxa"/>
              <w:right w:w="60" w:type="dxa"/>
            </w:tcMar>
            <w:vAlign w:val="bottom"/>
          </w:tcPr>
          <w:p w14:paraId="519A658A" w14:textId="77777777" w:rsidR="009B635B" w:rsidRDefault="009B635B">
            <w:pPr>
              <w:keepNext/>
              <w:spacing w:after="0" w:line="240" w:lineRule="auto"/>
              <w:rPr>
                <w:rFonts w:ascii="Calibri" w:eastAsia="Calibri" w:hAnsi="Calibri" w:cs="Calibri"/>
                <w:color w:val="000000"/>
                <w:sz w:val="20"/>
                <w:szCs w:val="20"/>
                <w:lang w:val="en-US"/>
              </w:rPr>
            </w:pPr>
          </w:p>
        </w:tc>
        <w:tc>
          <w:tcPr>
            <w:tcW w:w="196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19A658B" w14:textId="77777777" w:rsidR="009B635B"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(1,01)</w:t>
            </w:r>
          </w:p>
        </w:tc>
      </w:tr>
    </w:tbl>
    <w:p w14:paraId="519A658D" w14:textId="77777777" w:rsidR="00C00CBE" w:rsidRPr="00C00CBE" w:rsidRDefault="00C00CBE" w:rsidP="00903451">
      <w:pPr>
        <w:keepNext/>
        <w:widowControl w:val="0"/>
        <w:spacing w:after="0" w:line="240" w:lineRule="auto"/>
        <w:jc w:val="both"/>
        <w:rPr>
          <w:rFonts w:ascii="Calibri" w:eastAsia="Times New Roman" w:hAnsi="Calibri" w:cs="Times New Roman"/>
          <w:b/>
          <w:color w:val="FF0000"/>
          <w:sz w:val="6"/>
          <w:szCs w:val="6"/>
          <w:lang w:eastAsia="pt-BR"/>
        </w:rPr>
      </w:pPr>
    </w:p>
    <w:p w14:paraId="519A658E" w14:textId="77777777" w:rsidR="00C00CBE" w:rsidRDefault="00C00CBE" w:rsidP="00903451">
      <w:pPr>
        <w:widowControl w:val="0"/>
        <w:spacing w:line="240" w:lineRule="auto"/>
        <w:rPr>
          <w:rFonts w:ascii="Calibri" w:eastAsia="Batang" w:hAnsi="Calibri" w:cs="Times New Roman"/>
          <w:b/>
          <w:color w:val="548DD4"/>
          <w:sz w:val="6"/>
          <w:szCs w:val="6"/>
          <w:lang w:eastAsia="pt-BR"/>
        </w:rPr>
      </w:pPr>
    </w:p>
    <w:p w14:paraId="519A658F" w14:textId="77777777" w:rsidR="00885F4C" w:rsidRDefault="00885F4C" w:rsidP="00885F4C">
      <w:pPr>
        <w:tabs>
          <w:tab w:val="left" w:pos="2475"/>
        </w:tabs>
        <w:spacing w:after="0" w:line="240" w:lineRule="auto"/>
        <w:rPr>
          <w:rFonts w:ascii="Calibri" w:eastAsia="Batang" w:hAnsi="Calibri" w:cs="Times New Roman"/>
          <w:bCs/>
          <w:sz w:val="10"/>
          <w:lang w:eastAsia="pt-BR"/>
        </w:rPr>
      </w:pPr>
    </w:p>
    <w:p w14:paraId="519A6590" w14:textId="77777777" w:rsidR="008E3D8B" w:rsidRDefault="008E3D8B" w:rsidP="00885F4C">
      <w:pPr>
        <w:tabs>
          <w:tab w:val="left" w:pos="2475"/>
        </w:tabs>
        <w:spacing w:after="0" w:line="240" w:lineRule="auto"/>
        <w:rPr>
          <w:rFonts w:ascii="Calibri" w:eastAsia="Batang" w:hAnsi="Calibri" w:cs="Times New Roman"/>
          <w:bCs/>
          <w:sz w:val="10"/>
          <w:lang w:eastAsia="pt-BR"/>
        </w:rPr>
      </w:pPr>
    </w:p>
    <w:bookmarkEnd w:id="60"/>
    <w:p w14:paraId="519A6591" w14:textId="77777777" w:rsidR="00986DBF" w:rsidRDefault="00986DBF" w:rsidP="00885F4C">
      <w:pPr>
        <w:tabs>
          <w:tab w:val="left" w:pos="2475"/>
        </w:tabs>
        <w:spacing w:after="0" w:line="240" w:lineRule="auto"/>
        <w:rPr>
          <w:rFonts w:ascii="Calibri" w:eastAsia="Batang" w:hAnsi="Calibri" w:cs="Times New Roman"/>
          <w:bCs/>
          <w:sz w:val="10"/>
          <w:lang w:eastAsia="pt-BR"/>
        </w:rPr>
        <w:sectPr w:rsidR="00986DBF" w:rsidSect="009F3D6B">
          <w:headerReference w:type="even" r:id="rId138"/>
          <w:headerReference w:type="default" r:id="rId139"/>
          <w:footerReference w:type="even" r:id="rId140"/>
          <w:footerReference w:type="default" r:id="rId141"/>
          <w:headerReference w:type="first" r:id="rId142"/>
          <w:footerReference w:type="first" r:id="rId143"/>
          <w:type w:val="continuous"/>
          <w:pgSz w:w="11906" w:h="16838" w:code="9"/>
          <w:pgMar w:top="720" w:right="720" w:bottom="720" w:left="720" w:header="567" w:footer="454" w:gutter="0"/>
          <w:cols w:space="708"/>
          <w:docGrid w:linePitch="360"/>
        </w:sectPr>
      </w:pPr>
    </w:p>
    <w:p w14:paraId="519A6592" w14:textId="77777777" w:rsidR="006321FC" w:rsidRDefault="0080373D" w:rsidP="00354F9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2" w:name="_Toc256000026"/>
      <w:bookmarkStart w:id="63" w:name="_DMBM_29979"/>
      <w:r>
        <w:rPr>
          <w:rFonts w:ascii="Calibri" w:eastAsia="Batang" w:hAnsi="Calibri" w:cs="Calibri"/>
          <w:b/>
          <w:sz w:val="26"/>
          <w:szCs w:val="26"/>
          <w:lang w:eastAsia="pt-BR"/>
        </w:rPr>
        <w:lastRenderedPageBreak/>
        <w:t>Despesas gerais e administrativas</w:t>
      </w:r>
      <w:bookmarkEnd w:id="62"/>
    </w:p>
    <w:p w14:paraId="519A6593" w14:textId="77777777" w:rsidR="00354F91" w:rsidRDefault="00354F91" w:rsidP="00B0392A">
      <w:pPr>
        <w:keepNext/>
        <w:widowControl w:val="0"/>
        <w:spacing w:after="0" w:line="240" w:lineRule="auto"/>
        <w:jc w:val="both"/>
        <w:rPr>
          <w:rFonts w:ascii="Calibri" w:eastAsia="Times New Roman" w:hAnsi="Calibri" w:cs="Times New Roman"/>
          <w:b/>
          <w:color w:val="FF0000"/>
          <w:sz w:val="6"/>
          <w:szCs w:val="6"/>
          <w:lang w:eastAsia="pt-BR"/>
        </w:rPr>
      </w:pPr>
    </w:p>
    <w:tbl>
      <w:tblPr>
        <w:tblW w:w="101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
        <w:gridCol w:w="6038"/>
        <w:gridCol w:w="1958"/>
        <w:gridCol w:w="140"/>
        <w:gridCol w:w="1958"/>
      </w:tblGrid>
      <w:tr w:rsidR="004B1BB9" w14:paraId="519A6599"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594" w14:textId="77777777" w:rsidR="004B1BB9" w:rsidRDefault="004B1BB9">
            <w:pPr>
              <w:tabs>
                <w:tab w:val="decimal" w:pos="-174"/>
              </w:tabs>
              <w:spacing w:after="0" w:line="240" w:lineRule="auto"/>
              <w:rPr>
                <w:rFonts w:ascii="Calibri" w:eastAsia="Calibri" w:hAnsi="Calibri" w:cs="Calibri"/>
                <w:color w:val="000000"/>
                <w:szCs w:val="20"/>
                <w:lang w:val="en-US" w:bidi="pt-BR"/>
              </w:rPr>
            </w:pPr>
            <w:bookmarkStart w:id="64" w:name="DOC_TBL00013_1_1"/>
            <w:bookmarkEnd w:id="64"/>
          </w:p>
        </w:tc>
        <w:tc>
          <w:tcPr>
            <w:tcW w:w="6060" w:type="dxa"/>
            <w:tcBorders>
              <w:top w:val="nil"/>
              <w:left w:val="nil"/>
              <w:bottom w:val="nil"/>
              <w:right w:val="nil"/>
              <w:tl2br w:val="nil"/>
              <w:tr2bl w:val="nil"/>
            </w:tcBorders>
            <w:shd w:val="clear" w:color="auto" w:fill="auto"/>
            <w:tcMar>
              <w:left w:w="60" w:type="dxa"/>
              <w:right w:w="60" w:type="dxa"/>
            </w:tcMar>
            <w:vAlign w:val="center"/>
          </w:tcPr>
          <w:p w14:paraId="519A6595" w14:textId="77777777" w:rsidR="004B1BB9" w:rsidRDefault="004B1BB9">
            <w:pPr>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96" w14:textId="77777777" w:rsidR="004B1BB9" w:rsidRDefault="0080373D">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Jan-Dez/2022</w:t>
            </w:r>
          </w:p>
        </w:tc>
        <w:tc>
          <w:tcPr>
            <w:tcW w:w="105" w:type="dxa"/>
            <w:tcBorders>
              <w:top w:val="nil"/>
              <w:left w:val="nil"/>
              <w:bottom w:val="nil"/>
              <w:right w:val="nil"/>
              <w:tl2br w:val="nil"/>
              <w:tr2bl w:val="nil"/>
            </w:tcBorders>
            <w:shd w:val="clear" w:color="auto" w:fill="auto"/>
            <w:tcMar>
              <w:left w:w="60" w:type="dxa"/>
              <w:right w:w="60" w:type="dxa"/>
            </w:tcMar>
            <w:vAlign w:val="center"/>
          </w:tcPr>
          <w:p w14:paraId="519A6597" w14:textId="77777777" w:rsidR="004B1BB9" w:rsidRDefault="004B1BB9">
            <w:pPr>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98" w14:textId="77777777" w:rsidR="004B1BB9" w:rsidRDefault="0080373D">
            <w:pPr>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Abr-Dez/2021</w:t>
            </w:r>
          </w:p>
        </w:tc>
      </w:tr>
      <w:tr w:rsidR="004B1BB9" w14:paraId="519A659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59A" w14:textId="77777777" w:rsidR="004B1BB9" w:rsidRDefault="004B1BB9">
            <w:pPr>
              <w:tabs>
                <w:tab w:val="decimal" w:pos="-174"/>
              </w:tabs>
              <w:spacing w:after="0" w:line="240" w:lineRule="auto"/>
              <w:rPr>
                <w:rFonts w:ascii="Calibri" w:eastAsia="Calibri" w:hAnsi="Calibri" w:cs="Calibri"/>
                <w:color w:val="000000"/>
                <w:szCs w:val="20"/>
                <w:lang w:val="en-US"/>
              </w:rPr>
            </w:pPr>
          </w:p>
        </w:tc>
        <w:tc>
          <w:tcPr>
            <w:tcW w:w="6060" w:type="dxa"/>
            <w:tcBorders>
              <w:top w:val="nil"/>
              <w:left w:val="nil"/>
              <w:bottom w:val="nil"/>
              <w:right w:val="nil"/>
              <w:tl2br w:val="nil"/>
              <w:tr2bl w:val="nil"/>
            </w:tcBorders>
            <w:shd w:val="clear" w:color="auto" w:fill="auto"/>
            <w:tcMar>
              <w:left w:w="60" w:type="dxa"/>
              <w:right w:w="60" w:type="dxa"/>
            </w:tcMar>
            <w:vAlign w:val="center"/>
          </w:tcPr>
          <w:p w14:paraId="519A659B" w14:textId="77777777" w:rsidR="004B1BB9" w:rsidRDefault="004B1BB9">
            <w:pPr>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center"/>
          </w:tcPr>
          <w:p w14:paraId="519A659C" w14:textId="77777777" w:rsidR="004B1BB9" w:rsidRDefault="004B1BB9">
            <w:pPr>
              <w:spacing w:after="0" w:line="240" w:lineRule="auto"/>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vAlign w:val="center"/>
          </w:tcPr>
          <w:p w14:paraId="519A659D" w14:textId="77777777" w:rsidR="004B1BB9" w:rsidRDefault="004B1BB9">
            <w:pPr>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59E" w14:textId="77777777" w:rsidR="004B1BB9" w:rsidRDefault="004B1BB9">
            <w:pPr>
              <w:spacing w:after="0" w:line="240" w:lineRule="auto"/>
              <w:jc w:val="right"/>
              <w:rPr>
                <w:rFonts w:ascii="Calibri" w:eastAsia="Calibri" w:hAnsi="Calibri" w:cs="Calibri"/>
                <w:color w:val="000000"/>
                <w:sz w:val="20"/>
                <w:szCs w:val="20"/>
                <w:lang w:val="en-US" w:bidi="pt-BR"/>
              </w:rPr>
            </w:pPr>
          </w:p>
        </w:tc>
      </w:tr>
      <w:tr w:rsidR="004B1BB9" w14:paraId="519A65A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5A0" w14:textId="77777777" w:rsidR="004B1BB9" w:rsidRDefault="004B1BB9">
            <w:pPr>
              <w:tabs>
                <w:tab w:val="decimal" w:pos="-174"/>
              </w:tabs>
              <w:spacing w:after="0" w:line="240" w:lineRule="auto"/>
              <w:rPr>
                <w:rFonts w:ascii="Calibri" w:eastAsia="Calibri" w:hAnsi="Calibri" w:cs="Calibri"/>
                <w:color w:val="000000"/>
                <w:szCs w:val="20"/>
                <w:lang w:val="en-US"/>
              </w:rPr>
            </w:pPr>
          </w:p>
        </w:tc>
        <w:tc>
          <w:tcPr>
            <w:tcW w:w="6060" w:type="dxa"/>
            <w:tcBorders>
              <w:top w:val="nil"/>
              <w:left w:val="nil"/>
              <w:bottom w:val="nil"/>
              <w:right w:val="nil"/>
              <w:tl2br w:val="nil"/>
              <w:tr2bl w:val="nil"/>
            </w:tcBorders>
            <w:shd w:val="clear" w:color="auto" w:fill="auto"/>
            <w:tcMar>
              <w:left w:w="60" w:type="dxa"/>
              <w:right w:w="60" w:type="dxa"/>
            </w:tcMar>
            <w:vAlign w:val="center"/>
          </w:tcPr>
          <w:p w14:paraId="519A65A1" w14:textId="77777777" w:rsidR="004B1BB9" w:rsidRPr="009C5DEA" w:rsidRDefault="0080373D">
            <w:pPr>
              <w:spacing w:after="0" w:line="240" w:lineRule="auto"/>
              <w:rPr>
                <w:rFonts w:ascii="Calibri" w:eastAsia="Calibri" w:hAnsi="Calibri" w:cs="Calibri"/>
                <w:color w:val="000000"/>
                <w:sz w:val="20"/>
                <w:szCs w:val="20"/>
              </w:rPr>
            </w:pPr>
            <w:r w:rsidRPr="009C5DEA">
              <w:rPr>
                <w:rFonts w:ascii="Calibri" w:eastAsia="Calibri" w:hAnsi="Calibri" w:cs="Calibri"/>
                <w:color w:val="000000"/>
                <w:sz w:val="20"/>
                <w:szCs w:val="20"/>
              </w:rPr>
              <w:t>Compartilhamento de Custos e Despesas - CCCD (nota explicativa 8.1)</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A2" w14:textId="77777777" w:rsidR="004B1BB9" w:rsidRDefault="008037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(433)</w:t>
            </w:r>
          </w:p>
        </w:tc>
        <w:tc>
          <w:tcPr>
            <w:tcW w:w="105" w:type="dxa"/>
            <w:tcBorders>
              <w:top w:val="nil"/>
              <w:left w:val="nil"/>
              <w:bottom w:val="nil"/>
              <w:right w:val="nil"/>
              <w:tl2br w:val="nil"/>
              <w:tr2bl w:val="nil"/>
            </w:tcBorders>
            <w:shd w:val="clear" w:color="auto" w:fill="auto"/>
            <w:tcMar>
              <w:left w:w="60" w:type="dxa"/>
              <w:right w:w="60" w:type="dxa"/>
            </w:tcMar>
            <w:vAlign w:val="center"/>
          </w:tcPr>
          <w:p w14:paraId="519A65A3" w14:textId="77777777" w:rsidR="004B1BB9" w:rsidRDefault="004B1BB9">
            <w:pPr>
              <w:spacing w:after="0" w:line="240" w:lineRule="auto"/>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A4" w14:textId="77777777" w:rsidR="004B1BB9" w:rsidRDefault="008037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(306)</w:t>
            </w:r>
          </w:p>
        </w:tc>
      </w:tr>
      <w:tr w:rsidR="004B1BB9" w14:paraId="519A65A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5A6" w14:textId="77777777" w:rsidR="004B1BB9" w:rsidRDefault="004B1BB9">
            <w:pPr>
              <w:tabs>
                <w:tab w:val="decimal" w:pos="-174"/>
              </w:tabs>
              <w:spacing w:after="0" w:line="240" w:lineRule="auto"/>
              <w:rPr>
                <w:rFonts w:ascii="Calibri" w:eastAsia="Calibri" w:hAnsi="Calibri" w:cs="Calibri"/>
                <w:color w:val="000000"/>
                <w:szCs w:val="20"/>
                <w:lang w:val="en-US"/>
              </w:rPr>
            </w:pPr>
          </w:p>
        </w:tc>
        <w:tc>
          <w:tcPr>
            <w:tcW w:w="6060" w:type="dxa"/>
            <w:tcBorders>
              <w:top w:val="nil"/>
              <w:left w:val="nil"/>
              <w:bottom w:val="nil"/>
              <w:right w:val="nil"/>
              <w:tl2br w:val="nil"/>
              <w:tr2bl w:val="nil"/>
            </w:tcBorders>
            <w:shd w:val="clear" w:color="auto" w:fill="auto"/>
            <w:tcMar>
              <w:left w:w="60" w:type="dxa"/>
              <w:right w:w="60" w:type="dxa"/>
            </w:tcMar>
            <w:vAlign w:val="center"/>
          </w:tcPr>
          <w:p w14:paraId="519A65A7" w14:textId="77777777" w:rsidR="004B1BB9" w:rsidRDefault="008037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Serviços de auditoria externa</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A8" w14:textId="77777777" w:rsidR="004B1BB9" w:rsidRDefault="008037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(29)</w:t>
            </w:r>
          </w:p>
        </w:tc>
        <w:tc>
          <w:tcPr>
            <w:tcW w:w="105" w:type="dxa"/>
            <w:tcBorders>
              <w:top w:val="nil"/>
              <w:left w:val="nil"/>
              <w:bottom w:val="nil"/>
              <w:right w:val="nil"/>
              <w:tl2br w:val="nil"/>
              <w:tr2bl w:val="nil"/>
            </w:tcBorders>
            <w:shd w:val="clear" w:color="auto" w:fill="auto"/>
            <w:tcMar>
              <w:left w:w="60" w:type="dxa"/>
              <w:right w:w="60" w:type="dxa"/>
            </w:tcMar>
            <w:vAlign w:val="center"/>
          </w:tcPr>
          <w:p w14:paraId="519A65A9" w14:textId="77777777" w:rsidR="004B1BB9" w:rsidRDefault="004B1BB9">
            <w:pPr>
              <w:spacing w:after="0" w:line="240" w:lineRule="auto"/>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AA" w14:textId="77777777" w:rsidR="004B1BB9" w:rsidRDefault="008037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5B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5AC" w14:textId="77777777" w:rsidR="004B1BB9" w:rsidRDefault="004B1BB9">
            <w:pPr>
              <w:tabs>
                <w:tab w:val="decimal" w:pos="-174"/>
              </w:tabs>
              <w:spacing w:after="0" w:line="240" w:lineRule="auto"/>
              <w:rPr>
                <w:rFonts w:ascii="Calibri" w:eastAsia="Calibri" w:hAnsi="Calibri" w:cs="Calibri"/>
                <w:color w:val="000000"/>
                <w:szCs w:val="20"/>
                <w:lang w:val="en-US"/>
              </w:rPr>
            </w:pPr>
          </w:p>
        </w:tc>
        <w:tc>
          <w:tcPr>
            <w:tcW w:w="6060" w:type="dxa"/>
            <w:tcBorders>
              <w:top w:val="nil"/>
              <w:left w:val="nil"/>
              <w:bottom w:val="nil"/>
              <w:right w:val="nil"/>
              <w:tl2br w:val="nil"/>
              <w:tr2bl w:val="nil"/>
            </w:tcBorders>
            <w:shd w:val="clear" w:color="auto" w:fill="auto"/>
            <w:tcMar>
              <w:left w:w="60" w:type="dxa"/>
              <w:right w:w="60" w:type="dxa"/>
            </w:tcMar>
            <w:vAlign w:val="center"/>
          </w:tcPr>
          <w:p w14:paraId="519A65AD" w14:textId="77777777" w:rsidR="004B1BB9" w:rsidRDefault="0080373D">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Anúncios e publicações legais</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AE" w14:textId="77777777" w:rsidR="004B1BB9" w:rsidRDefault="0080373D">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(19)</w:t>
            </w:r>
          </w:p>
        </w:tc>
        <w:tc>
          <w:tcPr>
            <w:tcW w:w="105" w:type="dxa"/>
            <w:tcBorders>
              <w:top w:val="nil"/>
              <w:left w:val="nil"/>
              <w:bottom w:val="nil"/>
              <w:right w:val="nil"/>
              <w:tl2br w:val="nil"/>
              <w:tr2bl w:val="nil"/>
            </w:tcBorders>
            <w:shd w:val="clear" w:color="auto" w:fill="auto"/>
            <w:tcMar>
              <w:left w:w="60" w:type="dxa"/>
              <w:right w:w="60" w:type="dxa"/>
            </w:tcMar>
            <w:vAlign w:val="center"/>
          </w:tcPr>
          <w:p w14:paraId="519A65AF" w14:textId="77777777" w:rsidR="004B1BB9" w:rsidRDefault="004B1BB9">
            <w:pPr>
              <w:spacing w:after="0" w:line="240" w:lineRule="auto"/>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519A65B0" w14:textId="77777777" w:rsidR="004B1BB9" w:rsidRDefault="0080373D">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4B1BB9" w14:paraId="519A65B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9A65B2" w14:textId="77777777" w:rsidR="004B1BB9" w:rsidRDefault="004B1BB9">
            <w:pPr>
              <w:tabs>
                <w:tab w:val="decimal" w:pos="-174"/>
              </w:tabs>
              <w:spacing w:after="0" w:line="240" w:lineRule="auto"/>
              <w:rPr>
                <w:rFonts w:ascii="Calibri" w:eastAsia="Calibri" w:hAnsi="Calibri" w:cs="Calibri"/>
                <w:color w:val="000000"/>
                <w:szCs w:val="20"/>
                <w:lang w:val="en-US"/>
              </w:rPr>
            </w:pPr>
          </w:p>
        </w:tc>
        <w:tc>
          <w:tcPr>
            <w:tcW w:w="606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B3" w14:textId="77777777" w:rsidR="004B1BB9" w:rsidRDefault="0080373D">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Total</w:t>
            </w:r>
          </w:p>
        </w:tc>
        <w:tc>
          <w:tcPr>
            <w:tcW w:w="19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B4" w14:textId="77777777" w:rsidR="004B1BB9" w:rsidRDefault="0080373D">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(481)</w:t>
            </w:r>
          </w:p>
        </w:tc>
        <w:tc>
          <w:tcPr>
            <w:tcW w:w="10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B5" w14:textId="77777777" w:rsidR="004B1BB9" w:rsidRDefault="004B1BB9">
            <w:pPr>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B6" w14:textId="77777777" w:rsidR="004B1BB9" w:rsidRDefault="0080373D">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(306)</w:t>
            </w:r>
          </w:p>
        </w:tc>
      </w:tr>
    </w:tbl>
    <w:p w14:paraId="519A65B8" w14:textId="77777777" w:rsidR="00905065" w:rsidRPr="00905065" w:rsidRDefault="00905065" w:rsidP="00905065">
      <w:pPr>
        <w:widowControl w:val="0"/>
        <w:spacing w:line="240" w:lineRule="auto"/>
        <w:rPr>
          <w:rFonts w:ascii="Calibri" w:eastAsia="Times New Roman" w:hAnsi="Calibri" w:cs="Times New Roman"/>
          <w:b/>
          <w:color w:val="548DD4"/>
          <w:sz w:val="6"/>
          <w:szCs w:val="6"/>
          <w:lang w:eastAsia="pt-BR"/>
        </w:rPr>
      </w:pPr>
    </w:p>
    <w:bookmarkEnd w:id="63"/>
    <w:p w14:paraId="519A65B9" w14:textId="77777777" w:rsidR="00E12DF6" w:rsidRPr="00E12DF6" w:rsidRDefault="00E12DF6" w:rsidP="00E12DF6">
      <w:pPr>
        <w:tabs>
          <w:tab w:val="left" w:pos="2475"/>
        </w:tabs>
        <w:spacing w:after="0" w:line="240" w:lineRule="auto"/>
        <w:rPr>
          <w:rFonts w:ascii="Calibri" w:eastAsia="Batang" w:hAnsi="Calibri" w:cs="Times New Roman"/>
          <w:bCs/>
          <w:sz w:val="10"/>
          <w:lang w:eastAsia="pt-BR"/>
        </w:rPr>
        <w:sectPr w:rsidR="00E12DF6" w:rsidRPr="00E12DF6" w:rsidSect="009F3D6B">
          <w:headerReference w:type="even" r:id="rId144"/>
          <w:headerReference w:type="default" r:id="rId145"/>
          <w:footerReference w:type="even" r:id="rId146"/>
          <w:footerReference w:type="default" r:id="rId147"/>
          <w:headerReference w:type="first" r:id="rId148"/>
          <w:footerReference w:type="first" r:id="rId149"/>
          <w:type w:val="continuous"/>
          <w:pgSz w:w="11906" w:h="16838" w:code="9"/>
          <w:pgMar w:top="720" w:right="720" w:bottom="720" w:left="720" w:header="567" w:footer="454" w:gutter="0"/>
          <w:cols w:space="708"/>
          <w:docGrid w:linePitch="360"/>
        </w:sectPr>
      </w:pPr>
    </w:p>
    <w:p w14:paraId="519A65BA" w14:textId="77777777" w:rsidR="00E04681" w:rsidRDefault="0080373D" w:rsidP="00E0468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5" w:name="_Toc256000027"/>
      <w:bookmarkStart w:id="66" w:name="_Toc256000020"/>
      <w:bookmarkStart w:id="67" w:name="_DMBM_29986"/>
      <w:r>
        <w:rPr>
          <w:rFonts w:ascii="Calibri" w:eastAsia="Batang" w:hAnsi="Calibri" w:cs="Calibri"/>
          <w:b/>
          <w:sz w:val="26"/>
          <w:szCs w:val="26"/>
          <w:lang w:eastAsia="pt-BR"/>
        </w:rPr>
        <w:t>Gerenciamento de riscos</w:t>
      </w:r>
      <w:bookmarkEnd w:id="65"/>
      <w:bookmarkEnd w:id="66"/>
    </w:p>
    <w:p w14:paraId="519A65BB" w14:textId="77777777" w:rsidR="00F05B5C" w:rsidRDefault="0080373D" w:rsidP="00F05B5C">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gestão de riscos corporativos insere-se no compromisso da companhia de atuar de forma ética e em conformidade com os requisitos legais e regulatórios.</w:t>
      </w:r>
    </w:p>
    <w:p w14:paraId="519A65BC" w14:textId="77777777" w:rsidR="00F05B5C" w:rsidRPr="00F05B5C" w:rsidRDefault="0080373D" w:rsidP="00F05B5C">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riscos são administrados considerando governança e controles estabelecidos, unidades especializadas e acompanhamento em comitês estatutários sob orientação da Diretoria Executiva. Na Companhia, os riscos devem ser considerados em todas as decisões e a sua gestão deve ser realizada de maneira integrada, aproveitando os benefícios da diversificação.</w:t>
      </w:r>
    </w:p>
    <w:p w14:paraId="519A65BD" w14:textId="77777777" w:rsidR="00CF5A7C" w:rsidRPr="00455109" w:rsidRDefault="0080373D" w:rsidP="00455109">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455109">
        <w:rPr>
          <w:rFonts w:ascii="Calibri" w:eastAsia="Batang" w:hAnsi="Calibri" w:cs="Calibri"/>
          <w:b/>
          <w:sz w:val="24"/>
          <w:szCs w:val="24"/>
          <w:lang w:eastAsia="pt-BR"/>
        </w:rPr>
        <w:t>Instrumentos financeiros</w:t>
      </w:r>
    </w:p>
    <w:p w14:paraId="519A65BE" w14:textId="77777777" w:rsidR="00D9586D" w:rsidRDefault="0080373D" w:rsidP="00D9586D">
      <w:pPr>
        <w:keepLines/>
        <w:autoSpaceDE w:val="0"/>
        <w:autoSpaceDN w:val="0"/>
        <w:adjustRightInd w:val="0"/>
        <w:spacing w:after="240" w:line="240" w:lineRule="auto"/>
        <w:jc w:val="both"/>
        <w:rPr>
          <w:rFonts w:ascii="Calibri" w:eastAsia="Batang" w:hAnsi="Calibri" w:cs="Calibri"/>
          <w:lang w:eastAsia="pt-BR"/>
        </w:rPr>
      </w:pPr>
      <w:r w:rsidRPr="00AE1BC7">
        <w:rPr>
          <w:rFonts w:ascii="Calibri" w:eastAsia="Batang" w:hAnsi="Calibri" w:cs="Calibri"/>
          <w:lang w:eastAsia="pt-BR"/>
        </w:rPr>
        <w:t xml:space="preserve">A </w:t>
      </w:r>
      <w:r w:rsidRPr="008A685E">
        <w:rPr>
          <w:rFonts w:ascii="Calibri" w:eastAsia="Batang" w:hAnsi="Calibri" w:cs="Calibri"/>
          <w:lang w:eastAsia="pt-BR"/>
        </w:rPr>
        <w:t>Companhia</w:t>
      </w:r>
      <w:r w:rsidRPr="00AE1BC7">
        <w:rPr>
          <w:rFonts w:ascii="Calibri" w:eastAsia="Batang" w:hAnsi="Calibri" w:cs="Calibri"/>
          <w:lang w:eastAsia="pt-BR"/>
        </w:rPr>
        <w:t xml:space="preserve"> mantém operações com instrumentos financeiros. A administração desses instrumentos é efetuada por meio de estratégias </w:t>
      </w:r>
      <w:r w:rsidRPr="008A685E">
        <w:rPr>
          <w:rFonts w:ascii="Calibri" w:eastAsia="Batang" w:hAnsi="Calibri" w:cs="Calibri"/>
          <w:lang w:eastAsia="pt-BR"/>
        </w:rPr>
        <w:t>operacionais</w:t>
      </w:r>
      <w:r w:rsidRPr="00AE1BC7">
        <w:rPr>
          <w:rFonts w:ascii="Calibri" w:eastAsia="Batang" w:hAnsi="Calibri" w:cs="Calibri"/>
          <w:lang w:eastAsia="pt-BR"/>
        </w:rPr>
        <w:t xml:space="preserve"> e controles internos visando assegurar sua liquidez e rentabilidade. A política de controle consiste em acompanhamento permanente das condições contratadas diante das condições vigentes no mercado. </w:t>
      </w:r>
    </w:p>
    <w:p w14:paraId="519A65BF" w14:textId="77777777" w:rsidR="00AD07B1" w:rsidRDefault="0080373D" w:rsidP="00AD07B1">
      <w:pPr>
        <w:keepLines/>
        <w:autoSpaceDE w:val="0"/>
        <w:autoSpaceDN w:val="0"/>
        <w:adjustRightInd w:val="0"/>
        <w:spacing w:after="240" w:line="240" w:lineRule="auto"/>
        <w:jc w:val="both"/>
        <w:rPr>
          <w:rFonts w:ascii="Calibri" w:eastAsia="Batang" w:hAnsi="Calibri" w:cs="Calibri"/>
          <w:lang w:eastAsia="pt-BR"/>
        </w:rPr>
      </w:pPr>
      <w:r w:rsidRPr="00AE1BC7">
        <w:rPr>
          <w:rFonts w:ascii="Calibri" w:eastAsia="Batang" w:hAnsi="Calibri" w:cs="Calibri"/>
          <w:lang w:eastAsia="pt-BR"/>
        </w:rPr>
        <w:t xml:space="preserve">Todas as operações com instrumentos financeiros estão reconhecidas nas demonstrações </w:t>
      </w:r>
      <w:r>
        <w:rPr>
          <w:rFonts w:ascii="Calibri" w:eastAsia="Batang" w:hAnsi="Calibri" w:cs="Calibri"/>
          <w:lang w:eastAsia="pt-BR"/>
        </w:rPr>
        <w:t>financeiras</w:t>
      </w:r>
      <w:r w:rsidRPr="00AE1BC7">
        <w:rPr>
          <w:rFonts w:ascii="Calibri" w:eastAsia="Batang" w:hAnsi="Calibri" w:cs="Calibri"/>
          <w:lang w:eastAsia="pt-BR"/>
        </w:rPr>
        <w:t xml:space="preserve"> da </w:t>
      </w:r>
      <w:r>
        <w:rPr>
          <w:rFonts w:ascii="Calibri" w:eastAsia="Batang" w:hAnsi="Calibri" w:cs="Calibri"/>
          <w:lang w:eastAsia="pt-BR"/>
        </w:rPr>
        <w:t>Companhia</w:t>
      </w:r>
      <w:r w:rsidRPr="00AE1BC7">
        <w:rPr>
          <w:rFonts w:ascii="Calibri" w:eastAsia="Batang" w:hAnsi="Calibri" w:cs="Calibri"/>
          <w:lang w:eastAsia="pt-BR"/>
        </w:rPr>
        <w:t xml:space="preserve"> e estão demonstradas abaixo em 31 de dezembro</w:t>
      </w:r>
      <w:r>
        <w:rPr>
          <w:rFonts w:ascii="Calibri" w:eastAsia="Batang" w:hAnsi="Calibri" w:cs="Calibri"/>
          <w:lang w:eastAsia="pt-BR"/>
        </w:rPr>
        <w:t xml:space="preserve"> de 2022</w:t>
      </w:r>
      <w:r w:rsidRPr="00AE1BC7">
        <w:rPr>
          <w:rFonts w:ascii="Calibri" w:eastAsia="Batang" w:hAnsi="Calibri" w:cs="Calibri"/>
          <w:lang w:eastAsia="pt-BR"/>
        </w:rPr>
        <w:t>:</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
        <w:gridCol w:w="6353"/>
        <w:gridCol w:w="1959"/>
        <w:gridCol w:w="140"/>
        <w:gridCol w:w="1959"/>
      </w:tblGrid>
      <w:tr w:rsidR="004B1BB9" w14:paraId="519A65C5" w14:textId="77777777">
        <w:trPr>
          <w:trHeight w:hRule="exact" w:val="288"/>
        </w:trPr>
        <w:tc>
          <w:tcPr>
            <w:tcW w:w="45" w:type="dxa"/>
            <w:tcBorders>
              <w:top w:val="nil"/>
              <w:left w:val="nil"/>
              <w:bottom w:val="nil"/>
              <w:right w:val="nil"/>
              <w:tl2br w:val="nil"/>
              <w:tr2bl w:val="nil"/>
            </w:tcBorders>
            <w:shd w:val="clear" w:color="auto" w:fill="auto"/>
            <w:tcMar>
              <w:left w:w="0" w:type="dxa"/>
              <w:right w:w="0" w:type="dxa"/>
            </w:tcMar>
            <w:vAlign w:val="bottom"/>
          </w:tcPr>
          <w:p w14:paraId="519A65C0" w14:textId="77777777" w:rsidR="003A4DA0" w:rsidRPr="00204D1E" w:rsidRDefault="003A4DA0">
            <w:pPr>
              <w:keepNext/>
              <w:tabs>
                <w:tab w:val="decimal" w:pos="-159"/>
              </w:tabs>
              <w:spacing w:after="0" w:line="240" w:lineRule="auto"/>
              <w:rPr>
                <w:rFonts w:ascii="Calibri" w:eastAsia="Calibri" w:hAnsi="Calibri" w:cs="Calibri"/>
                <w:color w:val="000000"/>
                <w:szCs w:val="20"/>
                <w:lang w:bidi="pt-BR"/>
              </w:rPr>
            </w:pPr>
            <w:bookmarkStart w:id="68" w:name="DOC_TBL00014_1_1"/>
            <w:bookmarkEnd w:id="68"/>
          </w:p>
        </w:tc>
        <w:tc>
          <w:tcPr>
            <w:tcW w:w="6375" w:type="dxa"/>
            <w:tcBorders>
              <w:top w:val="nil"/>
              <w:left w:val="nil"/>
              <w:bottom w:val="nil"/>
              <w:right w:val="nil"/>
              <w:tl2br w:val="nil"/>
              <w:tr2bl w:val="nil"/>
            </w:tcBorders>
            <w:shd w:val="clear" w:color="auto" w:fill="auto"/>
            <w:tcMar>
              <w:left w:w="0" w:type="dxa"/>
              <w:right w:w="0" w:type="dxa"/>
            </w:tcMar>
          </w:tcPr>
          <w:p w14:paraId="519A65C1" w14:textId="77777777" w:rsidR="003A4DA0" w:rsidRPr="00204D1E" w:rsidRDefault="003A4DA0">
            <w:pPr>
              <w:keepNext/>
              <w:tabs>
                <w:tab w:val="decimal" w:pos="6171"/>
              </w:tabs>
              <w:spacing w:after="0" w:line="240" w:lineRule="auto"/>
              <w:rPr>
                <w:rFonts w:ascii="Calibri" w:eastAsia="Calibri" w:hAnsi="Calibri" w:cs="Calibri"/>
                <w:b/>
                <w:color w:val="000000"/>
                <w:sz w:val="18"/>
                <w:szCs w:val="20"/>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C2" w14:textId="77777777" w:rsidR="003A4DA0"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31.12.2022</w:t>
            </w:r>
          </w:p>
        </w:tc>
        <w:tc>
          <w:tcPr>
            <w:tcW w:w="105" w:type="dxa"/>
            <w:tcBorders>
              <w:top w:val="single" w:sz="4" w:space="0" w:color="000000"/>
              <w:left w:val="nil"/>
              <w:bottom w:val="nil"/>
              <w:right w:val="nil"/>
              <w:tl2br w:val="nil"/>
              <w:tr2bl w:val="nil"/>
            </w:tcBorders>
            <w:shd w:val="clear" w:color="auto" w:fill="auto"/>
            <w:tcMar>
              <w:left w:w="0" w:type="dxa"/>
              <w:right w:w="0" w:type="dxa"/>
            </w:tcMar>
          </w:tcPr>
          <w:p w14:paraId="519A65C3" w14:textId="77777777" w:rsidR="003A4DA0" w:rsidRDefault="003A4DA0">
            <w:pPr>
              <w:keepNext/>
              <w:tabs>
                <w:tab w:val="decimal" w:pos="-99"/>
              </w:tabs>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A65C4" w14:textId="77777777" w:rsidR="003A4DA0"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31.12.2021</w:t>
            </w:r>
          </w:p>
        </w:tc>
      </w:tr>
      <w:tr w:rsidR="004B1BB9" w14:paraId="519A65CB"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C6" w14:textId="77777777" w:rsidR="003A4DA0" w:rsidRDefault="003A4DA0">
            <w:pPr>
              <w:keepNext/>
              <w:tabs>
                <w:tab w:val="decimal" w:pos="-159"/>
              </w:tabs>
              <w:spacing w:after="0" w:line="240" w:lineRule="auto"/>
              <w:rPr>
                <w:rFonts w:ascii="Calibri" w:eastAsia="Calibri" w:hAnsi="Calibri" w:cs="Calibri"/>
                <w:color w:val="000000"/>
                <w:szCs w:val="20"/>
                <w:lang w:val="en-US"/>
              </w:rPr>
            </w:pPr>
          </w:p>
        </w:tc>
        <w:tc>
          <w:tcPr>
            <w:tcW w:w="6375" w:type="dxa"/>
            <w:tcBorders>
              <w:top w:val="nil"/>
              <w:left w:val="nil"/>
              <w:bottom w:val="nil"/>
              <w:right w:val="nil"/>
              <w:tl2br w:val="nil"/>
              <w:tr2bl w:val="nil"/>
            </w:tcBorders>
            <w:shd w:val="clear" w:color="auto" w:fill="auto"/>
            <w:tcMar>
              <w:left w:w="60" w:type="dxa"/>
              <w:right w:w="60" w:type="dxa"/>
            </w:tcMar>
          </w:tcPr>
          <w:p w14:paraId="519A65C7" w14:textId="77777777" w:rsidR="003A4DA0" w:rsidRDefault="0080373D">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w:t>
            </w:r>
          </w:p>
        </w:tc>
        <w:tc>
          <w:tcPr>
            <w:tcW w:w="1965" w:type="dxa"/>
            <w:tcBorders>
              <w:top w:val="single" w:sz="4" w:space="0" w:color="000000"/>
              <w:left w:val="nil"/>
              <w:bottom w:val="nil"/>
              <w:right w:val="nil"/>
              <w:tl2br w:val="nil"/>
              <w:tr2bl w:val="nil"/>
            </w:tcBorders>
            <w:shd w:val="clear" w:color="auto" w:fill="auto"/>
            <w:tcMar>
              <w:left w:w="60" w:type="dxa"/>
              <w:right w:w="60" w:type="dxa"/>
            </w:tcMar>
          </w:tcPr>
          <w:p w14:paraId="519A65C8" w14:textId="77777777" w:rsidR="003A4DA0" w:rsidRDefault="003A4DA0">
            <w:pPr>
              <w:keepNext/>
              <w:spacing w:after="0" w:line="240" w:lineRule="auto"/>
              <w:rPr>
                <w:rFonts w:ascii="Calibri" w:eastAsia="Calibri" w:hAnsi="Calibri" w:cs="Calibri"/>
                <w:b/>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tcPr>
          <w:p w14:paraId="519A65C9" w14:textId="77777777" w:rsidR="003A4DA0" w:rsidRDefault="003A4DA0">
            <w:pPr>
              <w:keepNext/>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tcPr>
          <w:p w14:paraId="519A65CA" w14:textId="77777777" w:rsidR="003A4DA0" w:rsidRDefault="003A4DA0">
            <w:pPr>
              <w:keepNext/>
              <w:spacing w:after="0" w:line="240" w:lineRule="auto"/>
              <w:jc w:val="both"/>
              <w:rPr>
                <w:rFonts w:ascii="Calibri" w:eastAsia="Calibri" w:hAnsi="Calibri" w:cs="Calibri"/>
                <w:color w:val="000000"/>
                <w:sz w:val="20"/>
                <w:szCs w:val="20"/>
                <w:lang w:val="en-US" w:bidi="pt-BR"/>
              </w:rPr>
            </w:pPr>
          </w:p>
        </w:tc>
      </w:tr>
      <w:tr w:rsidR="004B1BB9" w14:paraId="519A65D1"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CC" w14:textId="77777777" w:rsidR="003A4DA0" w:rsidRDefault="003A4DA0">
            <w:pPr>
              <w:keepNext/>
              <w:tabs>
                <w:tab w:val="decimal" w:pos="-159"/>
              </w:tabs>
              <w:spacing w:after="0" w:line="240" w:lineRule="auto"/>
              <w:rPr>
                <w:rFonts w:ascii="Calibri" w:eastAsia="Calibri" w:hAnsi="Calibri" w:cs="Calibri"/>
                <w:color w:val="000000"/>
                <w:szCs w:val="20"/>
                <w:lang w:val="en-US"/>
              </w:rPr>
            </w:pPr>
          </w:p>
        </w:tc>
        <w:tc>
          <w:tcPr>
            <w:tcW w:w="6375" w:type="dxa"/>
            <w:tcBorders>
              <w:top w:val="nil"/>
              <w:left w:val="nil"/>
              <w:bottom w:val="nil"/>
              <w:right w:val="nil"/>
              <w:tl2br w:val="nil"/>
              <w:tr2bl w:val="nil"/>
            </w:tcBorders>
            <w:shd w:val="clear" w:color="auto" w:fill="auto"/>
            <w:tcMar>
              <w:left w:w="60" w:type="dxa"/>
              <w:right w:w="60" w:type="dxa"/>
            </w:tcMar>
          </w:tcPr>
          <w:p w14:paraId="519A65CD" w14:textId="77777777" w:rsidR="003A4DA0" w:rsidRDefault="0080373D">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Circulante</w:t>
            </w:r>
          </w:p>
        </w:tc>
        <w:tc>
          <w:tcPr>
            <w:tcW w:w="1965" w:type="dxa"/>
            <w:tcBorders>
              <w:top w:val="nil"/>
              <w:left w:val="nil"/>
              <w:bottom w:val="nil"/>
              <w:right w:val="nil"/>
              <w:tl2br w:val="nil"/>
              <w:tr2bl w:val="nil"/>
            </w:tcBorders>
            <w:shd w:val="clear" w:color="auto" w:fill="auto"/>
            <w:tcMar>
              <w:left w:w="60" w:type="dxa"/>
              <w:right w:w="60" w:type="dxa"/>
            </w:tcMar>
          </w:tcPr>
          <w:p w14:paraId="519A65CE" w14:textId="77777777" w:rsidR="003A4DA0" w:rsidRDefault="003A4DA0">
            <w:pPr>
              <w:keepNext/>
              <w:spacing w:after="0" w:line="240" w:lineRule="auto"/>
              <w:rPr>
                <w:rFonts w:ascii="Calibri" w:eastAsia="Calibri" w:hAnsi="Calibri" w:cs="Calibri"/>
                <w:b/>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tcPr>
          <w:p w14:paraId="519A65CF" w14:textId="77777777" w:rsidR="003A4DA0" w:rsidRDefault="003A4DA0">
            <w:pPr>
              <w:keepNext/>
              <w:spacing w:after="0" w:line="240" w:lineRule="auto"/>
              <w:rPr>
                <w:rFonts w:ascii="Calibri" w:eastAsia="Calibri" w:hAnsi="Calibri" w:cs="Calibri"/>
                <w:b/>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tcPr>
          <w:p w14:paraId="519A65D0" w14:textId="77777777" w:rsidR="003A4DA0" w:rsidRDefault="003A4DA0">
            <w:pPr>
              <w:keepNext/>
              <w:spacing w:after="0" w:line="240" w:lineRule="auto"/>
              <w:jc w:val="both"/>
              <w:rPr>
                <w:rFonts w:ascii="Calibri" w:eastAsia="Calibri" w:hAnsi="Calibri" w:cs="Calibri"/>
                <w:color w:val="000000"/>
                <w:sz w:val="20"/>
                <w:szCs w:val="20"/>
                <w:lang w:val="en-US" w:bidi="pt-BR"/>
              </w:rPr>
            </w:pPr>
          </w:p>
        </w:tc>
      </w:tr>
      <w:tr w:rsidR="004B1BB9" w14:paraId="519A65D7"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D2" w14:textId="77777777" w:rsidR="003A4DA0" w:rsidRDefault="003A4DA0">
            <w:pPr>
              <w:keepNext/>
              <w:tabs>
                <w:tab w:val="decimal" w:pos="-159"/>
              </w:tabs>
              <w:spacing w:after="0" w:line="240" w:lineRule="auto"/>
              <w:rPr>
                <w:rFonts w:ascii="Calibri" w:eastAsia="Calibri" w:hAnsi="Calibri" w:cs="Calibri"/>
                <w:color w:val="000000"/>
                <w:szCs w:val="20"/>
                <w:lang w:val="en-US"/>
              </w:rPr>
            </w:pPr>
          </w:p>
        </w:tc>
        <w:tc>
          <w:tcPr>
            <w:tcW w:w="6375" w:type="dxa"/>
            <w:tcBorders>
              <w:top w:val="nil"/>
              <w:left w:val="nil"/>
              <w:bottom w:val="nil"/>
              <w:right w:val="nil"/>
              <w:tl2br w:val="nil"/>
              <w:tr2bl w:val="nil"/>
            </w:tcBorders>
            <w:shd w:val="clear" w:color="auto" w:fill="auto"/>
            <w:tcMar>
              <w:left w:w="60" w:type="dxa"/>
              <w:right w:w="60" w:type="dxa"/>
            </w:tcMar>
          </w:tcPr>
          <w:p w14:paraId="519A65D3" w14:textId="77777777" w:rsidR="003A4DA0" w:rsidRPr="00204D1E" w:rsidRDefault="0080373D">
            <w:pPr>
              <w:keepNext/>
              <w:spacing w:after="0" w:line="240" w:lineRule="auto"/>
              <w:ind w:left="200" w:firstLine="8"/>
              <w:rPr>
                <w:rFonts w:ascii="Calibri" w:eastAsia="Calibri" w:hAnsi="Calibri" w:cs="Calibri"/>
                <w:color w:val="000000"/>
                <w:sz w:val="20"/>
                <w:szCs w:val="20"/>
              </w:rPr>
            </w:pPr>
            <w:r w:rsidRPr="00204D1E">
              <w:rPr>
                <w:rFonts w:ascii="Calibri" w:eastAsia="Calibri" w:hAnsi="Calibri" w:cs="Calibri"/>
                <w:color w:val="000000"/>
                <w:sz w:val="20"/>
                <w:szCs w:val="20"/>
              </w:rPr>
              <w:t>Caixa e equivalentes de caixa</w:t>
            </w:r>
          </w:p>
        </w:tc>
        <w:tc>
          <w:tcPr>
            <w:tcW w:w="1965" w:type="dxa"/>
            <w:tcBorders>
              <w:top w:val="nil"/>
              <w:left w:val="nil"/>
              <w:bottom w:val="nil"/>
              <w:right w:val="nil"/>
              <w:tl2br w:val="nil"/>
              <w:tr2bl w:val="nil"/>
            </w:tcBorders>
            <w:shd w:val="clear" w:color="auto" w:fill="auto"/>
            <w:tcMar>
              <w:left w:w="60" w:type="dxa"/>
              <w:right w:w="60" w:type="dxa"/>
            </w:tcMar>
          </w:tcPr>
          <w:p w14:paraId="519A65D4" w14:textId="77777777" w:rsidR="003A4DA0"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906</w:t>
            </w:r>
          </w:p>
        </w:tc>
        <w:tc>
          <w:tcPr>
            <w:tcW w:w="105" w:type="dxa"/>
            <w:tcBorders>
              <w:top w:val="nil"/>
              <w:left w:val="nil"/>
              <w:bottom w:val="nil"/>
              <w:right w:val="nil"/>
              <w:tl2br w:val="nil"/>
              <w:tr2bl w:val="nil"/>
            </w:tcBorders>
            <w:shd w:val="clear" w:color="auto" w:fill="auto"/>
            <w:tcMar>
              <w:left w:w="60" w:type="dxa"/>
              <w:right w:w="60" w:type="dxa"/>
            </w:tcMar>
          </w:tcPr>
          <w:p w14:paraId="519A65D5" w14:textId="77777777" w:rsidR="003A4DA0" w:rsidRDefault="003A4DA0">
            <w:pPr>
              <w:keepNext/>
              <w:spacing w:after="0" w:line="240" w:lineRule="auto"/>
              <w:ind w:left="200" w:firstLine="8"/>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tcPr>
          <w:p w14:paraId="519A65D6" w14:textId="77777777" w:rsidR="003A4DA0"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303</w:t>
            </w:r>
          </w:p>
        </w:tc>
      </w:tr>
      <w:tr w:rsidR="004B1BB9" w14:paraId="519A65DD"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D8" w14:textId="77777777" w:rsidR="003A4DA0" w:rsidRDefault="003A4DA0">
            <w:pPr>
              <w:keepNext/>
              <w:tabs>
                <w:tab w:val="decimal" w:pos="-159"/>
              </w:tabs>
              <w:spacing w:after="0" w:line="240" w:lineRule="auto"/>
              <w:rPr>
                <w:rFonts w:ascii="Calibri" w:eastAsia="Calibri" w:hAnsi="Calibri" w:cs="Calibri"/>
                <w:color w:val="000000"/>
                <w:szCs w:val="20"/>
                <w:lang w:val="en-US"/>
              </w:rPr>
            </w:pPr>
          </w:p>
        </w:tc>
        <w:tc>
          <w:tcPr>
            <w:tcW w:w="637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D9" w14:textId="77777777" w:rsidR="003A4DA0" w:rsidRDefault="0080373D">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Total</w:t>
            </w:r>
          </w:p>
        </w:tc>
        <w:tc>
          <w:tcPr>
            <w:tcW w:w="196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5DA" w14:textId="77777777" w:rsidR="003A4DA0"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906</w:t>
            </w:r>
          </w:p>
        </w:tc>
        <w:tc>
          <w:tcPr>
            <w:tcW w:w="10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DB" w14:textId="77777777" w:rsidR="003A4DA0" w:rsidRDefault="003A4DA0">
            <w:pPr>
              <w:keepNext/>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5DC" w14:textId="77777777" w:rsidR="003A4DA0" w:rsidRDefault="0080373D">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303</w:t>
            </w:r>
          </w:p>
        </w:tc>
      </w:tr>
      <w:tr w:rsidR="004B1BB9" w14:paraId="519A65E3"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DE" w14:textId="77777777" w:rsidR="003A4DA0" w:rsidRDefault="003A4DA0">
            <w:pPr>
              <w:keepNext/>
              <w:tabs>
                <w:tab w:val="decimal" w:pos="-159"/>
              </w:tabs>
              <w:spacing w:after="0" w:line="240" w:lineRule="auto"/>
              <w:rPr>
                <w:rFonts w:ascii="Calibri" w:eastAsia="Calibri" w:hAnsi="Calibri" w:cs="Calibri"/>
                <w:color w:val="000000"/>
                <w:szCs w:val="20"/>
                <w:lang w:val="en-US"/>
              </w:rPr>
            </w:pPr>
          </w:p>
        </w:tc>
        <w:tc>
          <w:tcPr>
            <w:tcW w:w="63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5DF" w14:textId="77777777" w:rsidR="003A4DA0" w:rsidRDefault="003A4DA0">
            <w:pPr>
              <w:keepNext/>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5E0" w14:textId="77777777" w:rsidR="003A4DA0" w:rsidRDefault="003A4DA0">
            <w:pPr>
              <w:keepNext/>
              <w:spacing w:after="0" w:line="240" w:lineRule="auto"/>
              <w:rPr>
                <w:rFonts w:ascii="Calibri" w:eastAsia="Calibri" w:hAnsi="Calibri" w:cs="Calibri"/>
                <w:color w:val="000000"/>
                <w:sz w:val="20"/>
                <w:szCs w:val="20"/>
                <w:lang w:val="en-US"/>
              </w:rPr>
            </w:pP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9A65E1" w14:textId="77777777" w:rsidR="003A4DA0" w:rsidRDefault="003A4DA0">
            <w:pPr>
              <w:keepNext/>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nil"/>
              <w:right w:val="nil"/>
              <w:tl2br w:val="nil"/>
              <w:tr2bl w:val="nil"/>
            </w:tcBorders>
            <w:shd w:val="clear" w:color="auto" w:fill="auto"/>
            <w:tcMar>
              <w:left w:w="60" w:type="dxa"/>
              <w:right w:w="60" w:type="dxa"/>
            </w:tcMar>
          </w:tcPr>
          <w:p w14:paraId="519A65E2" w14:textId="77777777" w:rsidR="003A4DA0" w:rsidRDefault="003A4DA0">
            <w:pPr>
              <w:keepNext/>
              <w:spacing w:after="0" w:line="240" w:lineRule="auto"/>
              <w:jc w:val="right"/>
              <w:rPr>
                <w:rFonts w:ascii="Calibri" w:eastAsia="Calibri" w:hAnsi="Calibri" w:cs="Calibri"/>
                <w:color w:val="000000"/>
                <w:sz w:val="20"/>
                <w:szCs w:val="20"/>
                <w:lang w:val="en-US" w:bidi="pt-BR"/>
              </w:rPr>
            </w:pPr>
          </w:p>
        </w:tc>
      </w:tr>
      <w:tr w:rsidR="004B1BB9" w14:paraId="519A65E9"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E4" w14:textId="77777777" w:rsidR="003A4DA0" w:rsidRDefault="003A4DA0">
            <w:pPr>
              <w:keepNext/>
              <w:tabs>
                <w:tab w:val="decimal" w:pos="-159"/>
              </w:tabs>
              <w:spacing w:after="0" w:line="240" w:lineRule="auto"/>
              <w:rPr>
                <w:rFonts w:ascii="Calibri" w:eastAsia="Calibri" w:hAnsi="Calibri" w:cs="Calibri"/>
                <w:color w:val="000000"/>
                <w:szCs w:val="20"/>
                <w:lang w:val="en-US"/>
              </w:rPr>
            </w:pPr>
          </w:p>
        </w:tc>
        <w:tc>
          <w:tcPr>
            <w:tcW w:w="6375" w:type="dxa"/>
            <w:tcBorders>
              <w:top w:val="nil"/>
              <w:left w:val="nil"/>
              <w:bottom w:val="nil"/>
              <w:right w:val="nil"/>
              <w:tl2br w:val="nil"/>
              <w:tr2bl w:val="nil"/>
            </w:tcBorders>
            <w:shd w:val="clear" w:color="auto" w:fill="auto"/>
            <w:tcMar>
              <w:left w:w="60" w:type="dxa"/>
              <w:right w:w="60" w:type="dxa"/>
            </w:tcMar>
          </w:tcPr>
          <w:p w14:paraId="519A65E5" w14:textId="77777777" w:rsidR="003A4DA0" w:rsidRDefault="0080373D">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w:t>
            </w:r>
          </w:p>
        </w:tc>
        <w:tc>
          <w:tcPr>
            <w:tcW w:w="1965" w:type="dxa"/>
            <w:tcBorders>
              <w:top w:val="nil"/>
              <w:left w:val="nil"/>
              <w:bottom w:val="nil"/>
              <w:right w:val="nil"/>
              <w:tl2br w:val="nil"/>
              <w:tr2bl w:val="nil"/>
            </w:tcBorders>
            <w:shd w:val="clear" w:color="auto" w:fill="auto"/>
            <w:tcMar>
              <w:left w:w="60" w:type="dxa"/>
              <w:right w:w="60" w:type="dxa"/>
            </w:tcMar>
          </w:tcPr>
          <w:p w14:paraId="519A65E6" w14:textId="77777777" w:rsidR="003A4DA0" w:rsidRDefault="003A4DA0">
            <w:pPr>
              <w:keepNext/>
              <w:spacing w:after="0" w:line="240" w:lineRule="auto"/>
              <w:rPr>
                <w:rFonts w:ascii="Calibri" w:eastAsia="Calibri" w:hAnsi="Calibri" w:cs="Calibri"/>
                <w:b/>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tcPr>
          <w:p w14:paraId="519A65E7" w14:textId="77777777" w:rsidR="003A4DA0" w:rsidRDefault="003A4DA0">
            <w:pPr>
              <w:keepNext/>
              <w:spacing w:after="0" w:line="240" w:lineRule="auto"/>
              <w:rPr>
                <w:rFonts w:ascii="Calibri" w:eastAsia="Calibri" w:hAnsi="Calibri" w:cs="Calibri"/>
                <w:b/>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tcPr>
          <w:p w14:paraId="519A65E8" w14:textId="77777777" w:rsidR="003A4DA0" w:rsidRDefault="003A4DA0">
            <w:pPr>
              <w:keepNext/>
              <w:spacing w:after="0" w:line="240" w:lineRule="auto"/>
              <w:jc w:val="right"/>
              <w:rPr>
                <w:rFonts w:ascii="Calibri" w:eastAsia="Calibri" w:hAnsi="Calibri" w:cs="Calibri"/>
                <w:color w:val="000000"/>
                <w:sz w:val="20"/>
                <w:szCs w:val="20"/>
                <w:lang w:val="en-US" w:bidi="pt-BR"/>
              </w:rPr>
            </w:pPr>
          </w:p>
        </w:tc>
      </w:tr>
      <w:tr w:rsidR="004B1BB9" w14:paraId="519A65EF"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EA" w14:textId="77777777" w:rsidR="003A4DA0" w:rsidRDefault="003A4DA0">
            <w:pPr>
              <w:keepNext/>
              <w:tabs>
                <w:tab w:val="decimal" w:pos="-159"/>
              </w:tabs>
              <w:spacing w:after="0" w:line="240" w:lineRule="auto"/>
              <w:rPr>
                <w:rFonts w:ascii="Calibri" w:eastAsia="Calibri" w:hAnsi="Calibri" w:cs="Calibri"/>
                <w:color w:val="000000"/>
                <w:szCs w:val="20"/>
                <w:lang w:val="en-US"/>
              </w:rPr>
            </w:pPr>
          </w:p>
        </w:tc>
        <w:tc>
          <w:tcPr>
            <w:tcW w:w="6375" w:type="dxa"/>
            <w:tcBorders>
              <w:top w:val="nil"/>
              <w:left w:val="nil"/>
              <w:bottom w:val="nil"/>
              <w:right w:val="nil"/>
              <w:tl2br w:val="nil"/>
              <w:tr2bl w:val="nil"/>
            </w:tcBorders>
            <w:shd w:val="clear" w:color="auto" w:fill="auto"/>
            <w:tcMar>
              <w:left w:w="60" w:type="dxa"/>
              <w:right w:w="60" w:type="dxa"/>
            </w:tcMar>
          </w:tcPr>
          <w:p w14:paraId="519A65EB" w14:textId="77777777" w:rsidR="003A4DA0" w:rsidRDefault="0080373D">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Circulante</w:t>
            </w:r>
          </w:p>
        </w:tc>
        <w:tc>
          <w:tcPr>
            <w:tcW w:w="1965" w:type="dxa"/>
            <w:tcBorders>
              <w:top w:val="nil"/>
              <w:left w:val="nil"/>
              <w:bottom w:val="nil"/>
              <w:right w:val="nil"/>
              <w:tl2br w:val="nil"/>
              <w:tr2bl w:val="nil"/>
            </w:tcBorders>
            <w:shd w:val="clear" w:color="auto" w:fill="auto"/>
            <w:tcMar>
              <w:left w:w="60" w:type="dxa"/>
              <w:right w:w="60" w:type="dxa"/>
            </w:tcMar>
          </w:tcPr>
          <w:p w14:paraId="519A65EC" w14:textId="77777777" w:rsidR="003A4DA0" w:rsidRDefault="003A4DA0">
            <w:pPr>
              <w:keepNext/>
              <w:spacing w:after="0" w:line="240" w:lineRule="auto"/>
              <w:rPr>
                <w:rFonts w:ascii="Calibri" w:eastAsia="Calibri" w:hAnsi="Calibri" w:cs="Calibri"/>
                <w:b/>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tcPr>
          <w:p w14:paraId="519A65ED" w14:textId="77777777" w:rsidR="003A4DA0" w:rsidRDefault="003A4DA0">
            <w:pPr>
              <w:keepNext/>
              <w:spacing w:after="0" w:line="240" w:lineRule="auto"/>
              <w:rPr>
                <w:rFonts w:ascii="Calibri" w:eastAsia="Calibri" w:hAnsi="Calibri" w:cs="Calibri"/>
                <w:b/>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tcPr>
          <w:p w14:paraId="519A65EE" w14:textId="77777777" w:rsidR="003A4DA0" w:rsidRDefault="003A4DA0">
            <w:pPr>
              <w:keepNext/>
              <w:spacing w:after="0" w:line="240" w:lineRule="auto"/>
              <w:jc w:val="right"/>
              <w:rPr>
                <w:rFonts w:ascii="Calibri" w:eastAsia="Calibri" w:hAnsi="Calibri" w:cs="Calibri"/>
                <w:color w:val="000000"/>
                <w:sz w:val="20"/>
                <w:szCs w:val="20"/>
                <w:lang w:val="en-US" w:bidi="pt-BR"/>
              </w:rPr>
            </w:pPr>
          </w:p>
        </w:tc>
      </w:tr>
      <w:tr w:rsidR="004B1BB9" w14:paraId="519A65F5" w14:textId="77777777">
        <w:trPr>
          <w:trHeight w:hRule="exact" w:val="270"/>
        </w:trPr>
        <w:tc>
          <w:tcPr>
            <w:tcW w:w="45" w:type="dxa"/>
            <w:tcBorders>
              <w:top w:val="nil"/>
              <w:left w:val="nil"/>
              <w:bottom w:val="nil"/>
              <w:right w:val="nil"/>
              <w:tl2br w:val="nil"/>
              <w:tr2bl w:val="nil"/>
            </w:tcBorders>
            <w:shd w:val="clear" w:color="auto" w:fill="auto"/>
            <w:tcMar>
              <w:left w:w="0" w:type="dxa"/>
              <w:right w:w="0" w:type="dxa"/>
            </w:tcMar>
            <w:vAlign w:val="bottom"/>
          </w:tcPr>
          <w:p w14:paraId="519A65F0" w14:textId="77777777" w:rsidR="003A4DA0" w:rsidRDefault="003A4DA0">
            <w:pPr>
              <w:keepNext/>
              <w:tabs>
                <w:tab w:val="decimal" w:pos="-159"/>
              </w:tabs>
              <w:spacing w:after="0" w:line="240" w:lineRule="auto"/>
              <w:rPr>
                <w:rFonts w:ascii="Calibri" w:eastAsia="Calibri" w:hAnsi="Calibri" w:cs="Calibri"/>
                <w:color w:val="000000"/>
                <w:szCs w:val="20"/>
                <w:lang w:val="en-US"/>
              </w:rPr>
            </w:pPr>
          </w:p>
        </w:tc>
        <w:tc>
          <w:tcPr>
            <w:tcW w:w="6375" w:type="dxa"/>
            <w:tcBorders>
              <w:top w:val="nil"/>
              <w:left w:val="nil"/>
              <w:bottom w:val="nil"/>
              <w:right w:val="nil"/>
              <w:tl2br w:val="nil"/>
              <w:tr2bl w:val="nil"/>
            </w:tcBorders>
            <w:shd w:val="clear" w:color="auto" w:fill="auto"/>
            <w:tcMar>
              <w:left w:w="60" w:type="dxa"/>
              <w:right w:w="60" w:type="dxa"/>
            </w:tcMar>
          </w:tcPr>
          <w:p w14:paraId="519A65F1" w14:textId="77777777" w:rsidR="003A4DA0" w:rsidRDefault="0080373D">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Fornecedores</w:t>
            </w:r>
          </w:p>
        </w:tc>
        <w:tc>
          <w:tcPr>
            <w:tcW w:w="1965" w:type="dxa"/>
            <w:tcBorders>
              <w:top w:val="nil"/>
              <w:left w:val="nil"/>
              <w:bottom w:val="nil"/>
              <w:right w:val="nil"/>
              <w:tl2br w:val="nil"/>
              <w:tr2bl w:val="nil"/>
            </w:tcBorders>
            <w:shd w:val="clear" w:color="auto" w:fill="auto"/>
            <w:tcMar>
              <w:left w:w="60" w:type="dxa"/>
              <w:right w:w="60" w:type="dxa"/>
            </w:tcMar>
          </w:tcPr>
          <w:p w14:paraId="519A65F2" w14:textId="77777777" w:rsidR="003A4DA0" w:rsidRDefault="0080373D">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772</w:t>
            </w:r>
          </w:p>
        </w:tc>
        <w:tc>
          <w:tcPr>
            <w:tcW w:w="105" w:type="dxa"/>
            <w:tcBorders>
              <w:top w:val="nil"/>
              <w:left w:val="nil"/>
              <w:bottom w:val="nil"/>
              <w:right w:val="nil"/>
              <w:tl2br w:val="nil"/>
              <w:tr2bl w:val="nil"/>
            </w:tcBorders>
            <w:shd w:val="clear" w:color="auto" w:fill="auto"/>
            <w:tcMar>
              <w:left w:w="60" w:type="dxa"/>
              <w:right w:w="60" w:type="dxa"/>
            </w:tcMar>
          </w:tcPr>
          <w:p w14:paraId="519A65F3" w14:textId="77777777" w:rsidR="003A4DA0" w:rsidRDefault="003A4DA0">
            <w:pPr>
              <w:keepNext/>
              <w:spacing w:after="0" w:line="240" w:lineRule="auto"/>
              <w:ind w:left="200" w:firstLine="8"/>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tcPr>
          <w:p w14:paraId="519A65F4" w14:textId="77777777" w:rsidR="003A4DA0" w:rsidRDefault="0080373D">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305</w:t>
            </w:r>
          </w:p>
        </w:tc>
      </w:tr>
      <w:tr w:rsidR="004B1BB9" w14:paraId="519A65FB" w14:textId="77777777">
        <w:trPr>
          <w:trHeight w:hRule="exact" w:val="288"/>
        </w:trPr>
        <w:tc>
          <w:tcPr>
            <w:tcW w:w="45" w:type="dxa"/>
            <w:tcBorders>
              <w:top w:val="nil"/>
              <w:left w:val="nil"/>
              <w:bottom w:val="nil"/>
              <w:right w:val="nil"/>
              <w:tl2br w:val="nil"/>
              <w:tr2bl w:val="nil"/>
            </w:tcBorders>
            <w:shd w:val="clear" w:color="auto" w:fill="auto"/>
            <w:tcMar>
              <w:left w:w="0" w:type="dxa"/>
              <w:right w:w="0" w:type="dxa"/>
            </w:tcMar>
            <w:vAlign w:val="bottom"/>
          </w:tcPr>
          <w:p w14:paraId="519A65F6" w14:textId="77777777" w:rsidR="003A4DA0" w:rsidRDefault="003A4DA0">
            <w:pPr>
              <w:keepNext/>
              <w:tabs>
                <w:tab w:val="decimal" w:pos="-159"/>
              </w:tabs>
              <w:spacing w:after="0" w:line="240" w:lineRule="auto"/>
              <w:rPr>
                <w:rFonts w:ascii="Calibri" w:eastAsia="Calibri" w:hAnsi="Calibri" w:cs="Calibri"/>
                <w:color w:val="000000"/>
                <w:szCs w:val="20"/>
                <w:lang w:val="en-US"/>
              </w:rPr>
            </w:pPr>
          </w:p>
        </w:tc>
        <w:tc>
          <w:tcPr>
            <w:tcW w:w="637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F7" w14:textId="77777777" w:rsidR="003A4DA0" w:rsidRDefault="0080373D">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Total</w:t>
            </w:r>
          </w:p>
        </w:tc>
        <w:tc>
          <w:tcPr>
            <w:tcW w:w="196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5F8" w14:textId="77777777" w:rsidR="003A4DA0"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772</w:t>
            </w:r>
          </w:p>
        </w:tc>
        <w:tc>
          <w:tcPr>
            <w:tcW w:w="10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9A65F9" w14:textId="77777777" w:rsidR="003A4DA0" w:rsidRDefault="003A4DA0">
            <w:pPr>
              <w:keepNext/>
              <w:spacing w:after="0" w:line="240" w:lineRule="auto"/>
              <w:rPr>
                <w:rFonts w:ascii="Calibri" w:eastAsia="Calibri" w:hAnsi="Calibri" w:cs="Calibri"/>
                <w:b/>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19A65FA" w14:textId="77777777" w:rsidR="003A4DA0" w:rsidRDefault="0080373D">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305</w:t>
            </w:r>
          </w:p>
        </w:tc>
      </w:tr>
    </w:tbl>
    <w:p w14:paraId="519A65FC" w14:textId="77777777" w:rsidR="00335E93" w:rsidRDefault="00335E93" w:rsidP="007752F4">
      <w:pPr>
        <w:keepNext/>
        <w:widowControl w:val="0"/>
        <w:spacing w:after="0" w:line="240" w:lineRule="auto"/>
        <w:jc w:val="both"/>
        <w:rPr>
          <w:rFonts w:ascii="Calibri" w:eastAsia="Times New Roman" w:hAnsi="Calibri" w:cs="Times New Roman"/>
          <w:b/>
          <w:color w:val="FF0000"/>
          <w:sz w:val="6"/>
          <w:szCs w:val="6"/>
          <w:lang w:eastAsia="pt-BR"/>
        </w:rPr>
      </w:pPr>
    </w:p>
    <w:p w14:paraId="519A65FD" w14:textId="77777777" w:rsidR="007752F4" w:rsidRDefault="007752F4" w:rsidP="007752F4">
      <w:pPr>
        <w:widowControl w:val="0"/>
        <w:spacing w:line="240" w:lineRule="auto"/>
        <w:rPr>
          <w:rFonts w:ascii="Calibri" w:eastAsia="Times New Roman" w:hAnsi="Calibri" w:cs="Times New Roman"/>
          <w:b/>
          <w:color w:val="548DD4"/>
          <w:sz w:val="6"/>
          <w:szCs w:val="6"/>
          <w:lang w:eastAsia="pt-BR"/>
        </w:rPr>
      </w:pPr>
    </w:p>
    <w:p w14:paraId="519A65FE" w14:textId="77777777" w:rsidR="004B4238" w:rsidRDefault="0080373D" w:rsidP="004B4238">
      <w:pPr>
        <w:keepNext/>
        <w:keepLines/>
        <w:numPr>
          <w:ilvl w:val="1"/>
          <w:numId w:val="1"/>
        </w:numPr>
        <w:spacing w:before="240" w:after="240" w:line="240" w:lineRule="auto"/>
        <w:ind w:left="567" w:hanging="567"/>
        <w:jc w:val="both"/>
        <w:outlineLvl w:val="1"/>
        <w:rPr>
          <w:rFonts w:ascii="Calibri" w:eastAsia="Batang" w:hAnsi="Calibri" w:cs="Calibri"/>
          <w:b/>
          <w:lang w:eastAsia="pt-BR"/>
        </w:rPr>
      </w:pPr>
      <w:r>
        <w:rPr>
          <w:rFonts w:ascii="Calibri" w:eastAsia="Batang" w:hAnsi="Calibri" w:cs="Calibri"/>
          <w:b/>
          <w:sz w:val="24"/>
          <w:szCs w:val="24"/>
          <w:lang w:eastAsia="pt-BR"/>
        </w:rPr>
        <w:t>Mensuração dos instrumentos financeiros</w:t>
      </w:r>
    </w:p>
    <w:p w14:paraId="519A65FF" w14:textId="77777777" w:rsidR="00102338" w:rsidRPr="00102338" w:rsidRDefault="0080373D" w:rsidP="00102338">
      <w:pPr>
        <w:keepLines/>
        <w:autoSpaceDE w:val="0"/>
        <w:autoSpaceDN w:val="0"/>
        <w:adjustRightInd w:val="0"/>
        <w:spacing w:after="240" w:line="240" w:lineRule="auto"/>
        <w:jc w:val="both"/>
        <w:rPr>
          <w:rFonts w:ascii="Calibri" w:eastAsia="Batang" w:hAnsi="Calibri" w:cs="Calibri"/>
          <w:lang w:eastAsia="pt-BR"/>
        </w:rPr>
      </w:pPr>
      <w:r w:rsidRPr="00102338">
        <w:rPr>
          <w:rFonts w:ascii="Calibri" w:eastAsia="Batang" w:hAnsi="Calibri" w:cs="Calibri"/>
          <w:lang w:eastAsia="pt-BR"/>
        </w:rPr>
        <w:t>Os instrumentos financeiros da </w:t>
      </w:r>
      <w:r>
        <w:rPr>
          <w:rFonts w:ascii="Calibri" w:eastAsia="Batang" w:hAnsi="Calibri" w:cs="Calibri"/>
          <w:lang w:eastAsia="pt-BR"/>
        </w:rPr>
        <w:t>C</w:t>
      </w:r>
      <w:r w:rsidRPr="00102338">
        <w:rPr>
          <w:rFonts w:ascii="Calibri" w:eastAsia="Batang" w:hAnsi="Calibri" w:cs="Calibri"/>
          <w:lang w:eastAsia="pt-BR"/>
        </w:rPr>
        <w:t>ompanhia estão mensurados ao custo amortizado. Os valores justos desses instrumentos financeiros são equivalentes aos seus valores contábeis. </w:t>
      </w:r>
    </w:p>
    <w:p w14:paraId="519A6600" w14:textId="77777777" w:rsidR="004B4238" w:rsidRPr="00ED3309" w:rsidRDefault="0080373D" w:rsidP="004B423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ED3309">
        <w:rPr>
          <w:rFonts w:ascii="Calibri" w:eastAsia="Batang" w:hAnsi="Calibri" w:cs="Calibri"/>
          <w:b/>
          <w:sz w:val="24"/>
          <w:szCs w:val="24"/>
          <w:lang w:eastAsia="pt-BR"/>
        </w:rPr>
        <w:lastRenderedPageBreak/>
        <w:t>Gerenciamento dos riscos</w:t>
      </w:r>
    </w:p>
    <w:p w14:paraId="519A6601" w14:textId="77777777" w:rsidR="004B4238" w:rsidRPr="00ED3309" w:rsidRDefault="0080373D" w:rsidP="004B4238">
      <w:pPr>
        <w:keepLines/>
        <w:autoSpaceDE w:val="0"/>
        <w:autoSpaceDN w:val="0"/>
        <w:adjustRightInd w:val="0"/>
        <w:spacing w:after="240" w:line="240" w:lineRule="auto"/>
        <w:jc w:val="both"/>
        <w:rPr>
          <w:rFonts w:ascii="Calibri" w:eastAsia="Batang" w:hAnsi="Calibri" w:cs="Calibri"/>
          <w:lang w:eastAsia="pt-BR"/>
        </w:rPr>
      </w:pPr>
      <w:r w:rsidRPr="00ED3309">
        <w:rPr>
          <w:rFonts w:ascii="Calibri" w:eastAsia="Batang" w:hAnsi="Calibri" w:cs="Calibri"/>
          <w:lang w:eastAsia="pt-BR"/>
        </w:rPr>
        <w:t>A gestão de riscos da Companhia é realizada por seus diretores, com base na política corporativa para gerenciamento de riscos d</w:t>
      </w:r>
      <w:r>
        <w:rPr>
          <w:rFonts w:ascii="Calibri" w:eastAsia="Batang" w:hAnsi="Calibri" w:cs="Calibri"/>
          <w:lang w:eastAsia="pt-BR"/>
        </w:rPr>
        <w:t>e sua controladora</w:t>
      </w:r>
      <w:r w:rsidRPr="00ED3309">
        <w:rPr>
          <w:rFonts w:ascii="Calibri" w:eastAsia="Batang" w:hAnsi="Calibri" w:cs="Calibri"/>
          <w:lang w:eastAsia="pt-BR"/>
        </w:rPr>
        <w:t>. Esta política visa contribuir para um balanço adequado entre os seus objetivos de crescimento e retorno e seu nível de exposição a riscos, quer inerentes ao próprio exercício das suas atividades, quer decorrentes do contexto em que ela opera, de modo que, através da alocação efetiva dos seus recursos físicos, financeiros e humanos, a Companhia possa atingir suas metas estratégicas.</w:t>
      </w:r>
    </w:p>
    <w:p w14:paraId="519A6602" w14:textId="77777777" w:rsidR="000657B0" w:rsidRPr="000A2BFD" w:rsidRDefault="0080373D" w:rsidP="000A2BFD">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 xml:space="preserve"> </w:t>
      </w:r>
      <w:r w:rsidRPr="000A2BFD">
        <w:rPr>
          <w:rFonts w:ascii="Calibri" w:eastAsia="Batang" w:hAnsi="Calibri" w:cs="Calibri"/>
          <w:b/>
          <w:sz w:val="24"/>
          <w:szCs w:val="24"/>
          <w:lang w:eastAsia="pt-BR"/>
        </w:rPr>
        <w:t>Risco de crédito</w:t>
      </w:r>
    </w:p>
    <w:p w14:paraId="519A6603" w14:textId="77777777" w:rsidR="000657B0" w:rsidRPr="00ED3309" w:rsidRDefault="0080373D" w:rsidP="000657B0">
      <w:pPr>
        <w:keepLines/>
        <w:autoSpaceDE w:val="0"/>
        <w:autoSpaceDN w:val="0"/>
        <w:adjustRightInd w:val="0"/>
        <w:spacing w:after="240" w:line="240" w:lineRule="auto"/>
        <w:jc w:val="both"/>
        <w:rPr>
          <w:rFonts w:ascii="Calibri" w:eastAsia="Batang" w:hAnsi="Calibri" w:cs="Calibri"/>
          <w:lang w:eastAsia="pt-BR"/>
        </w:rPr>
      </w:pPr>
      <w:r w:rsidRPr="00ED3309">
        <w:rPr>
          <w:rFonts w:ascii="Calibri" w:eastAsia="Batang" w:hAnsi="Calibri" w:cs="Calibri"/>
          <w:lang w:eastAsia="pt-BR"/>
        </w:rPr>
        <w:t>A Companhia está exposta ao risco de crédito das instituições financeiras decorrentes da administração de seu caixa, que é feita com base nas orientações corporativas de sua controladora Petrobras. Tal risco consiste na impossibilidade de saque ou resgate dos valores depositados, aplicados ou garantidos por instituições financeiras. A exposição máxima ao risco de crédito está representada pelos saldos de caixa e equivalentes de caixa em 31 de dezembro de 2022.</w:t>
      </w:r>
    </w:p>
    <w:p w14:paraId="519A6604" w14:textId="77777777" w:rsidR="000657B0" w:rsidRDefault="0080373D" w:rsidP="000657B0">
      <w:pPr>
        <w:keepLines/>
        <w:autoSpaceDE w:val="0"/>
        <w:autoSpaceDN w:val="0"/>
        <w:adjustRightInd w:val="0"/>
        <w:spacing w:after="240" w:line="240" w:lineRule="auto"/>
        <w:jc w:val="both"/>
        <w:rPr>
          <w:rFonts w:ascii="Calibri" w:eastAsia="Batang" w:hAnsi="Calibri" w:cs="Calibri"/>
          <w:lang w:eastAsia="pt-BR"/>
        </w:rPr>
      </w:pPr>
      <w:r w:rsidRPr="00ED3309">
        <w:rPr>
          <w:rFonts w:ascii="Calibri" w:eastAsia="Batang" w:hAnsi="Calibri" w:cs="Calibri"/>
          <w:lang w:eastAsia="pt-BR"/>
        </w:rPr>
        <w:t>A Administração avalia que os riscos de crédito associados aos saldos de caixa e equivalentes de caixa e recebíveis são reduzidos, em função de suas operações serem realizadas com base em análise e orientações corporativas de sua controladora Petrobras e com instituições financeiras brasileiras de reconhecida liquidez.</w:t>
      </w:r>
    </w:p>
    <w:p w14:paraId="519A6605" w14:textId="77777777" w:rsidR="000A2BFD" w:rsidRDefault="0080373D" w:rsidP="000A2BFD">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 xml:space="preserve"> </w:t>
      </w:r>
      <w:r w:rsidRPr="000A2BFD">
        <w:rPr>
          <w:rFonts w:ascii="Calibri" w:eastAsia="Batang" w:hAnsi="Calibri" w:cs="Calibri"/>
          <w:b/>
          <w:sz w:val="24"/>
          <w:szCs w:val="24"/>
          <w:lang w:eastAsia="pt-BR"/>
        </w:rPr>
        <w:t>Risco de liquidez</w:t>
      </w:r>
    </w:p>
    <w:p w14:paraId="519A6606" w14:textId="77777777" w:rsidR="000A2BFD" w:rsidRDefault="0080373D" w:rsidP="000A2BFD">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risco de liquidez da companhia é representado pela possibilidade de insuficiência de recursos, caixa, recebíveis de ativos financeiros ou outros ativos financeiros, para liquidar as obrigações nas datas previstas.</w:t>
      </w:r>
    </w:p>
    <w:p w14:paraId="519A6607" w14:textId="77777777" w:rsidR="000A2BFD" w:rsidRDefault="0080373D" w:rsidP="000A2BFD">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utiliza seus recursos principalmente com despesas administrativas. O risco de liquidez da companhia é administrado de forma corporativa pela controladora Petrobras.</w:t>
      </w:r>
    </w:p>
    <w:p w14:paraId="519A6608" w14:textId="77777777" w:rsidR="000A2BFD" w:rsidRDefault="0080373D" w:rsidP="000A2BFD">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 xml:space="preserve"> </w:t>
      </w:r>
      <w:r w:rsidRPr="000A2BFD">
        <w:rPr>
          <w:rFonts w:ascii="Calibri" w:eastAsia="Batang" w:hAnsi="Calibri" w:cs="Calibri"/>
          <w:b/>
          <w:sz w:val="24"/>
          <w:szCs w:val="24"/>
          <w:lang w:eastAsia="pt-BR"/>
        </w:rPr>
        <w:t>Riscos de mercado</w:t>
      </w:r>
    </w:p>
    <w:p w14:paraId="519A6609" w14:textId="77777777" w:rsidR="000A2BFD" w:rsidRPr="00ED3309" w:rsidRDefault="0080373D" w:rsidP="000657B0">
      <w:pPr>
        <w:keepLines/>
        <w:autoSpaceDE w:val="0"/>
        <w:autoSpaceDN w:val="0"/>
        <w:adjustRightInd w:val="0"/>
        <w:spacing w:after="240" w:line="240" w:lineRule="auto"/>
        <w:jc w:val="both"/>
        <w:rPr>
          <w:rFonts w:ascii="Calibri" w:eastAsia="Batang" w:hAnsi="Calibri" w:cs="Calibri"/>
          <w:lang w:eastAsia="pt-BR"/>
        </w:rPr>
      </w:pPr>
      <w:r w:rsidRPr="000A2BFD">
        <w:rPr>
          <w:rFonts w:ascii="Calibri" w:eastAsia="Batang" w:hAnsi="Calibri" w:cs="Calibri"/>
          <w:lang w:eastAsia="pt-BR"/>
        </w:rPr>
        <w:t>Decorre da possibilidade de a companhia sofrer ganhos ou perdas decorrentes de oscilações de taxas de juros incidentes sobre seus ativos e passivos financeiros. Em 31 de dezembro de 2022, a Companhia não possuía exposição material à risco de taxa de juros.</w:t>
      </w:r>
    </w:p>
    <w:p w14:paraId="519A660A" w14:textId="77777777" w:rsidR="00F05B5C" w:rsidRPr="00ED3309" w:rsidRDefault="0080373D" w:rsidP="00F05B5C">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ED3309">
        <w:rPr>
          <w:rFonts w:ascii="Calibri" w:eastAsia="Batang" w:hAnsi="Calibri" w:cs="Calibri"/>
          <w:b/>
          <w:sz w:val="24"/>
          <w:szCs w:val="24"/>
          <w:lang w:eastAsia="pt-BR"/>
        </w:rPr>
        <w:t>Seguros</w:t>
      </w:r>
    </w:p>
    <w:p w14:paraId="519A660B" w14:textId="77777777" w:rsidR="004B4238" w:rsidRPr="00CF5A7C" w:rsidRDefault="0080373D" w:rsidP="00A24A5E">
      <w:pPr>
        <w:keepLines/>
        <w:autoSpaceDE w:val="0"/>
        <w:autoSpaceDN w:val="0"/>
        <w:adjustRightInd w:val="0"/>
        <w:spacing w:after="240" w:line="240" w:lineRule="auto"/>
        <w:jc w:val="both"/>
        <w:rPr>
          <w:rFonts w:ascii="Calibri" w:eastAsia="Batang" w:hAnsi="Calibri" w:cs="Calibri"/>
          <w:sz w:val="16"/>
          <w:szCs w:val="16"/>
        </w:rPr>
        <w:sectPr w:rsidR="004B4238" w:rsidRPr="00CF5A7C" w:rsidSect="002E2B62">
          <w:headerReference w:type="even" r:id="rId150"/>
          <w:headerReference w:type="default" r:id="rId151"/>
          <w:footerReference w:type="even" r:id="rId152"/>
          <w:footerReference w:type="default" r:id="rId153"/>
          <w:headerReference w:type="first" r:id="rId154"/>
          <w:footerReference w:type="first" r:id="rId155"/>
          <w:type w:val="continuous"/>
          <w:pgSz w:w="11906" w:h="16838" w:code="9"/>
          <w:pgMar w:top="720" w:right="720" w:bottom="720" w:left="720" w:header="567" w:footer="454" w:gutter="0"/>
          <w:cols w:space="708"/>
          <w:docGrid w:linePitch="360"/>
        </w:sectPr>
      </w:pPr>
      <w:r w:rsidRPr="00ED3309">
        <w:rPr>
          <w:rFonts w:ascii="Calibri" w:eastAsia="Batang" w:hAnsi="Calibri" w:cs="Calibri"/>
          <w:lang w:eastAsia="pt-BR"/>
        </w:rPr>
        <w:t>A responsabilidade pela contratação e manutenção do seguro é da Petrobras. Em 31 de dezembro de 2022, a Companhia não possui seguro contratado, dado a sua atual fase de operação.</w:t>
      </w:r>
      <w:bookmarkEnd w:id="67"/>
    </w:p>
    <w:p w14:paraId="519A660C" w14:textId="77777777" w:rsidR="00AF2A5D" w:rsidRDefault="0080373D" w:rsidP="0033673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9" w:name="_Toc256000028"/>
      <w:bookmarkStart w:id="70" w:name="_DMBM_29970"/>
      <w:r>
        <w:rPr>
          <w:rFonts w:ascii="Calibri" w:eastAsia="Batang" w:hAnsi="Calibri" w:cs="Calibri"/>
          <w:b/>
          <w:sz w:val="26"/>
          <w:szCs w:val="26"/>
          <w:lang w:eastAsia="pt-BR"/>
        </w:rPr>
        <w:t>Eventos subsequentes</w:t>
      </w:r>
      <w:bookmarkEnd w:id="69"/>
    </w:p>
    <w:p w14:paraId="519A660D" w14:textId="77777777" w:rsidR="00B2670E" w:rsidRDefault="0080373D" w:rsidP="00EF4237">
      <w:pPr>
        <w:keepLines/>
        <w:autoSpaceDE w:val="0"/>
        <w:autoSpaceDN w:val="0"/>
        <w:adjustRightInd w:val="0"/>
        <w:spacing w:after="240" w:line="240" w:lineRule="auto"/>
        <w:jc w:val="both"/>
        <w:rPr>
          <w:rFonts w:ascii="Calibri" w:eastAsia="Batang" w:hAnsi="Calibri" w:cs="Calibri"/>
          <w:lang w:eastAsia="pt-BR"/>
        </w:rPr>
        <w:sectPr w:rsidR="00B2670E" w:rsidSect="009F3D6B">
          <w:headerReference w:type="even" r:id="rId156"/>
          <w:headerReference w:type="default" r:id="rId157"/>
          <w:footerReference w:type="even" r:id="rId158"/>
          <w:footerReference w:type="default" r:id="rId159"/>
          <w:headerReference w:type="first" r:id="rId160"/>
          <w:footerReference w:type="first" r:id="rId161"/>
          <w:type w:val="continuous"/>
          <w:pgSz w:w="11906" w:h="16838" w:code="9"/>
          <w:pgMar w:top="720" w:right="720" w:bottom="720" w:left="720" w:header="567" w:footer="454" w:gutter="0"/>
          <w:cols w:space="708"/>
          <w:docGrid w:linePitch="360"/>
        </w:sectPr>
      </w:pPr>
      <w:r w:rsidRPr="00EF4237">
        <w:rPr>
          <w:rFonts w:ascii="Calibri" w:eastAsia="Batang" w:hAnsi="Calibri" w:cs="Calibri"/>
          <w:lang w:eastAsia="pt-BR"/>
        </w:rPr>
        <w:t>A Superintendência do CADE, aprovou, sem restrições, a aquisição, pela Grepar Participações, da LUBNOR e seus ativos logísticos associados em dezembro 2022. Entretanto, em 8 de fevereiro de 2023, o Tribunal do Conselho Administrativo de Defesa Econômica - CADE aprovou despacho de dois Conselheiros que requereram a continuidade da análise do caso pelo Tribunal.  A medida aprovada pelo CADE segue os trâmites usuais do processo na Autarquia.</w:t>
      </w:r>
      <w:bookmarkEnd w:id="70"/>
    </w:p>
    <w:p w14:paraId="519A660E" w14:textId="77777777" w:rsidR="00AB434C" w:rsidRDefault="0080373D" w:rsidP="00E122C5">
      <w:pPr>
        <w:pBdr>
          <w:bottom w:val="single" w:sz="12" w:space="1" w:color="auto"/>
        </w:pBdr>
        <w:spacing w:after="0" w:line="240" w:lineRule="auto"/>
        <w:outlineLvl w:val="0"/>
        <w:rPr>
          <w:rFonts w:ascii="Calibri" w:eastAsia="Batang" w:hAnsi="Calibri" w:cs="Times New Roman"/>
          <w:sz w:val="24"/>
          <w:szCs w:val="24"/>
        </w:rPr>
      </w:pPr>
      <w:bookmarkStart w:id="71" w:name="_Toc256000029"/>
      <w:bookmarkStart w:id="72" w:name="_Toc397615937"/>
      <w:bookmarkStart w:id="73" w:name="_DMBM_29959"/>
      <w:r w:rsidRPr="00E122C5">
        <w:rPr>
          <w:rFonts w:ascii="Calibri" w:eastAsia="Batang" w:hAnsi="Calibri" w:cs="Times New Roman"/>
          <w:sz w:val="24"/>
          <w:szCs w:val="24"/>
        </w:rPr>
        <w:lastRenderedPageBreak/>
        <w:t>Diretoria Executiva</w:t>
      </w:r>
      <w:bookmarkEnd w:id="71"/>
      <w:bookmarkEnd w:id="72"/>
    </w:p>
    <w:p w14:paraId="519A660F" w14:textId="77777777" w:rsidR="007F29F8" w:rsidRDefault="007F29F8" w:rsidP="0008602A">
      <w:pPr>
        <w:keepLines/>
        <w:autoSpaceDE w:val="0"/>
        <w:autoSpaceDN w:val="0"/>
        <w:adjustRightInd w:val="0"/>
        <w:spacing w:after="240" w:line="240" w:lineRule="auto"/>
        <w:jc w:val="center"/>
        <w:rPr>
          <w:rFonts w:ascii="Calibri" w:eastAsia="Batang" w:hAnsi="Calibri" w:cs="Calibri"/>
        </w:rPr>
      </w:pPr>
    </w:p>
    <w:p w14:paraId="519A6610" w14:textId="77777777" w:rsidR="0008602A" w:rsidRDefault="0008602A" w:rsidP="0008602A">
      <w:pPr>
        <w:keepLines/>
        <w:autoSpaceDE w:val="0"/>
        <w:autoSpaceDN w:val="0"/>
        <w:adjustRightInd w:val="0"/>
        <w:spacing w:after="240" w:line="240" w:lineRule="auto"/>
        <w:jc w:val="center"/>
        <w:rPr>
          <w:rFonts w:ascii="Calibri" w:eastAsia="Batang" w:hAnsi="Calibri" w:cs="Calibri"/>
        </w:rPr>
      </w:pP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2040"/>
        <w:gridCol w:w="2040"/>
        <w:gridCol w:w="2040"/>
        <w:gridCol w:w="2040"/>
      </w:tblGrid>
      <w:tr w:rsidR="004B1BB9" w14:paraId="519A6612" w14:textId="77777777">
        <w:trPr>
          <w:trHeight w:hRule="exact" w:val="300"/>
        </w:trPr>
        <w:tc>
          <w:tcPr>
            <w:tcW w:w="10200" w:type="dxa"/>
            <w:gridSpan w:val="5"/>
            <w:tcBorders>
              <w:top w:val="nil"/>
              <w:left w:val="nil"/>
              <w:bottom w:val="nil"/>
              <w:right w:val="nil"/>
              <w:tl2br w:val="nil"/>
              <w:tr2bl w:val="nil"/>
            </w:tcBorders>
            <w:shd w:val="clear" w:color="auto" w:fill="auto"/>
            <w:tcMar>
              <w:left w:w="60" w:type="dxa"/>
              <w:right w:w="60" w:type="dxa"/>
            </w:tcMar>
            <w:vAlign w:val="bottom"/>
          </w:tcPr>
          <w:p w14:paraId="519A6611" w14:textId="77777777" w:rsidR="00573253" w:rsidRDefault="0080373D">
            <w:pPr>
              <w:keepLines/>
              <w:spacing w:after="0" w:line="240" w:lineRule="auto"/>
              <w:jc w:val="center"/>
              <w:rPr>
                <w:rFonts w:ascii="Calibri" w:eastAsia="Calibri" w:hAnsi="Calibri" w:cs="Calibri"/>
                <w:b/>
                <w:color w:val="000000"/>
                <w:szCs w:val="20"/>
                <w:lang w:val="en-US" w:bidi="pt-BR"/>
              </w:rPr>
            </w:pPr>
            <w:bookmarkStart w:id="74" w:name="DOC_TBL00015_1_1"/>
            <w:bookmarkEnd w:id="74"/>
            <w:r>
              <w:rPr>
                <w:rFonts w:ascii="Calibri" w:eastAsia="Calibri" w:hAnsi="Calibri" w:cs="Calibri"/>
                <w:b/>
                <w:color w:val="000000"/>
                <w:szCs w:val="20"/>
                <w:lang w:val="en-US" w:bidi="pt-BR"/>
              </w:rPr>
              <w:t>DIRETORIA EXECUTIVA</w:t>
            </w:r>
          </w:p>
        </w:tc>
      </w:tr>
      <w:tr w:rsidR="004B1BB9" w14:paraId="519A6618" w14:textId="77777777">
        <w:trPr>
          <w:trHeight w:hRule="exact" w:val="300"/>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13"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14"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15"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16"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17"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1E" w14:textId="77777777">
        <w:trPr>
          <w:trHeight w:hRule="exact" w:val="300"/>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19"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1A"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1B"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1C"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1D"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24" w14:textId="77777777">
        <w:trPr>
          <w:trHeight w:hRule="exact" w:val="300"/>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1F"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20"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21"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22"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23"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2A" w14:textId="77777777">
        <w:trPr>
          <w:trHeight w:hRule="exact" w:val="300"/>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25"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26"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27"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28"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29"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30"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2B"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62C"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62D"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62E"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2F"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32" w14:textId="77777777">
        <w:trPr>
          <w:trHeight w:hRule="exact" w:val="288"/>
        </w:trPr>
        <w:tc>
          <w:tcPr>
            <w:tcW w:w="10200" w:type="dxa"/>
            <w:gridSpan w:val="5"/>
            <w:tcBorders>
              <w:top w:val="nil"/>
              <w:left w:val="nil"/>
              <w:bottom w:val="nil"/>
              <w:right w:val="nil"/>
              <w:tl2br w:val="nil"/>
              <w:tr2bl w:val="nil"/>
            </w:tcBorders>
            <w:shd w:val="clear" w:color="auto" w:fill="auto"/>
            <w:tcMar>
              <w:left w:w="60" w:type="dxa"/>
              <w:right w:w="60" w:type="dxa"/>
            </w:tcMar>
            <w:vAlign w:val="bottom"/>
          </w:tcPr>
          <w:p w14:paraId="519A6631" w14:textId="77777777" w:rsidR="00573253" w:rsidRDefault="0080373D">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ISABELLA CARNEIRO LEÃO</w:t>
            </w:r>
          </w:p>
        </w:tc>
      </w:tr>
      <w:tr w:rsidR="004B1BB9" w14:paraId="519A6634" w14:textId="77777777">
        <w:trPr>
          <w:trHeight w:hRule="exact" w:val="288"/>
        </w:trPr>
        <w:tc>
          <w:tcPr>
            <w:tcW w:w="10200" w:type="dxa"/>
            <w:gridSpan w:val="5"/>
            <w:tcBorders>
              <w:top w:val="nil"/>
              <w:left w:val="nil"/>
              <w:bottom w:val="nil"/>
              <w:right w:val="nil"/>
              <w:tl2br w:val="nil"/>
              <w:tr2bl w:val="nil"/>
            </w:tcBorders>
            <w:shd w:val="clear" w:color="auto" w:fill="auto"/>
            <w:tcMar>
              <w:left w:w="60" w:type="dxa"/>
              <w:right w:w="60" w:type="dxa"/>
            </w:tcMar>
            <w:vAlign w:val="bottom"/>
          </w:tcPr>
          <w:p w14:paraId="519A6633" w14:textId="77777777" w:rsidR="00573253" w:rsidRDefault="0080373D">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Presidente</w:t>
            </w:r>
          </w:p>
        </w:tc>
      </w:tr>
      <w:tr w:rsidR="004B1BB9" w14:paraId="519A663A"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35"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36"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37"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38"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39"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40"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3B"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3C"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3D"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3E"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3F"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46"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41"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42"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43"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44"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45"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4C"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47"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648"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649"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single" w:sz="4" w:space="0" w:color="000000"/>
              <w:right w:val="nil"/>
              <w:tl2br w:val="nil"/>
              <w:tr2bl w:val="nil"/>
            </w:tcBorders>
            <w:shd w:val="clear" w:color="auto" w:fill="auto"/>
            <w:tcMar>
              <w:left w:w="60" w:type="dxa"/>
              <w:right w:w="60" w:type="dxa"/>
            </w:tcMar>
            <w:vAlign w:val="center"/>
          </w:tcPr>
          <w:p w14:paraId="519A664A"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center"/>
          </w:tcPr>
          <w:p w14:paraId="519A664B"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4E" w14:textId="77777777">
        <w:trPr>
          <w:trHeight w:hRule="exact" w:val="288"/>
        </w:trPr>
        <w:tc>
          <w:tcPr>
            <w:tcW w:w="10200" w:type="dxa"/>
            <w:gridSpan w:val="5"/>
            <w:tcBorders>
              <w:top w:val="nil"/>
              <w:left w:val="nil"/>
              <w:bottom w:val="nil"/>
              <w:right w:val="nil"/>
              <w:tl2br w:val="nil"/>
              <w:tr2bl w:val="nil"/>
            </w:tcBorders>
            <w:shd w:val="clear" w:color="auto" w:fill="auto"/>
            <w:tcMar>
              <w:left w:w="60" w:type="dxa"/>
              <w:right w:w="60" w:type="dxa"/>
            </w:tcMar>
            <w:vAlign w:val="bottom"/>
          </w:tcPr>
          <w:p w14:paraId="519A664D" w14:textId="77777777" w:rsidR="00573253" w:rsidRDefault="0080373D">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REYNALDO LOPES CARVALHO SOBRINHO</w:t>
            </w:r>
          </w:p>
        </w:tc>
      </w:tr>
      <w:tr w:rsidR="004B1BB9" w14:paraId="519A6654"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4F"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0"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1" w14:textId="77777777" w:rsidR="00573253" w:rsidRDefault="0080373D">
            <w:pPr>
              <w:keepLines/>
              <w:spacing w:after="0" w:line="240" w:lineRule="auto"/>
              <w:jc w:val="center"/>
              <w:rPr>
                <w:rFonts w:ascii="Calibri" w:eastAsia="Calibri" w:hAnsi="Calibri" w:cs="Calibri"/>
                <w:color w:val="000000"/>
                <w:szCs w:val="20"/>
                <w:lang w:val="en-US"/>
              </w:rPr>
            </w:pPr>
            <w:r>
              <w:rPr>
                <w:rFonts w:ascii="Calibri" w:eastAsia="Calibri" w:hAnsi="Calibri" w:cs="Calibri"/>
                <w:color w:val="000000"/>
                <w:szCs w:val="20"/>
                <w:lang w:val="en-US"/>
              </w:rPr>
              <w:t>Diretor Financeiro</w:t>
            </w: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2"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3"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5A"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55"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6"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7"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8"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9"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60"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5B"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C"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D"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E"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5F"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66"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61"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62"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63"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64"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65"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6C"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67"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68"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69"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6A"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6B"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72"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6D"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66E"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66F"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A6670"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71"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76"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73" w14:textId="77777777" w:rsidR="00573253" w:rsidRDefault="00573253">
            <w:pPr>
              <w:keepLines/>
              <w:spacing w:after="0" w:line="240" w:lineRule="auto"/>
              <w:rPr>
                <w:rFonts w:ascii="Calibri" w:eastAsia="Calibri" w:hAnsi="Calibri" w:cs="Calibri"/>
                <w:color w:val="000000"/>
                <w:szCs w:val="20"/>
                <w:lang w:val="en-US"/>
              </w:rPr>
            </w:pPr>
          </w:p>
        </w:tc>
        <w:tc>
          <w:tcPr>
            <w:tcW w:w="6120"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519A6674" w14:textId="77777777" w:rsidR="00573253" w:rsidRDefault="0080373D">
            <w:pPr>
              <w:keepLines/>
              <w:spacing w:after="0" w:line="240" w:lineRule="auto"/>
              <w:jc w:val="center"/>
              <w:rPr>
                <w:rFonts w:ascii="Calibri" w:eastAsia="Calibri" w:hAnsi="Calibri" w:cs="Calibri"/>
                <w:color w:val="000000"/>
                <w:szCs w:val="20"/>
                <w:lang w:val="en-US"/>
              </w:rPr>
            </w:pPr>
            <w:r>
              <w:rPr>
                <w:rFonts w:ascii="Calibri" w:eastAsia="Calibri" w:hAnsi="Calibri" w:cs="Calibri"/>
                <w:color w:val="000000"/>
                <w:szCs w:val="20"/>
                <w:lang w:val="en-US"/>
              </w:rPr>
              <w:t>JOSÉ SILVIO PETRUNGARO</w:t>
            </w: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75"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7A"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77" w14:textId="77777777" w:rsidR="00573253" w:rsidRDefault="00573253">
            <w:pPr>
              <w:keepLines/>
              <w:spacing w:after="0" w:line="240" w:lineRule="auto"/>
              <w:rPr>
                <w:rFonts w:ascii="Calibri" w:eastAsia="Calibri" w:hAnsi="Calibri" w:cs="Calibri"/>
                <w:color w:val="000000"/>
                <w:szCs w:val="20"/>
                <w:lang w:val="en-US"/>
              </w:rPr>
            </w:pPr>
          </w:p>
        </w:tc>
        <w:tc>
          <w:tcPr>
            <w:tcW w:w="6120" w:type="dxa"/>
            <w:gridSpan w:val="3"/>
            <w:tcBorders>
              <w:top w:val="nil"/>
              <w:left w:val="nil"/>
              <w:bottom w:val="nil"/>
              <w:right w:val="nil"/>
              <w:tl2br w:val="nil"/>
              <w:tr2bl w:val="nil"/>
            </w:tcBorders>
            <w:shd w:val="clear" w:color="auto" w:fill="auto"/>
            <w:tcMar>
              <w:left w:w="60" w:type="dxa"/>
              <w:right w:w="60" w:type="dxa"/>
            </w:tcMar>
            <w:vAlign w:val="bottom"/>
          </w:tcPr>
          <w:p w14:paraId="519A6678" w14:textId="77777777" w:rsidR="00573253" w:rsidRDefault="0080373D">
            <w:pPr>
              <w:keepLines/>
              <w:spacing w:after="0" w:line="240" w:lineRule="auto"/>
              <w:jc w:val="center"/>
              <w:rPr>
                <w:rFonts w:ascii="Calibri" w:eastAsia="Calibri" w:hAnsi="Calibri" w:cs="Calibri"/>
                <w:color w:val="000000"/>
                <w:szCs w:val="20"/>
                <w:lang w:val="en-US"/>
              </w:rPr>
            </w:pPr>
            <w:r>
              <w:rPr>
                <w:rFonts w:ascii="Calibri" w:eastAsia="Calibri" w:hAnsi="Calibri" w:cs="Calibri"/>
                <w:color w:val="000000"/>
                <w:szCs w:val="20"/>
                <w:lang w:val="en-US"/>
              </w:rPr>
              <w:t>Contador</w:t>
            </w: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79"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7E"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7B" w14:textId="77777777" w:rsidR="00573253" w:rsidRDefault="00573253">
            <w:pPr>
              <w:keepLines/>
              <w:spacing w:after="0" w:line="240" w:lineRule="auto"/>
              <w:rPr>
                <w:rFonts w:ascii="Calibri" w:eastAsia="Calibri" w:hAnsi="Calibri" w:cs="Calibri"/>
                <w:color w:val="000000"/>
                <w:szCs w:val="20"/>
                <w:lang w:val="en-US"/>
              </w:rPr>
            </w:pPr>
          </w:p>
        </w:tc>
        <w:tc>
          <w:tcPr>
            <w:tcW w:w="6120" w:type="dxa"/>
            <w:gridSpan w:val="3"/>
            <w:tcBorders>
              <w:top w:val="nil"/>
              <w:left w:val="nil"/>
              <w:bottom w:val="nil"/>
              <w:right w:val="nil"/>
              <w:tl2br w:val="nil"/>
              <w:tr2bl w:val="nil"/>
            </w:tcBorders>
            <w:shd w:val="clear" w:color="auto" w:fill="auto"/>
            <w:tcMar>
              <w:left w:w="60" w:type="dxa"/>
              <w:right w:w="60" w:type="dxa"/>
            </w:tcMar>
            <w:vAlign w:val="bottom"/>
          </w:tcPr>
          <w:p w14:paraId="519A667C" w14:textId="77777777" w:rsidR="00573253" w:rsidRDefault="0080373D">
            <w:pPr>
              <w:keepLines/>
              <w:spacing w:after="0" w:line="240" w:lineRule="auto"/>
              <w:jc w:val="center"/>
              <w:rPr>
                <w:rFonts w:ascii="Calibri" w:eastAsia="Calibri" w:hAnsi="Calibri" w:cs="Calibri"/>
                <w:color w:val="000000"/>
                <w:szCs w:val="20"/>
                <w:lang w:val="en-US"/>
              </w:rPr>
            </w:pPr>
            <w:r>
              <w:rPr>
                <w:rFonts w:ascii="Calibri" w:eastAsia="Calibri" w:hAnsi="Calibri" w:cs="Calibri"/>
                <w:color w:val="000000"/>
                <w:szCs w:val="20"/>
                <w:lang w:val="en-US"/>
              </w:rPr>
              <w:t xml:space="preserve"> CRC/RJ-054431/0</w:t>
            </w: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7D"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84"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7F"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0"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1"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2"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3"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8A"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85"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6"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7"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8"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9"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90"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8B"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C"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D"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E"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8F"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96"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91"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92"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93"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94"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95"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9C"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97"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98"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99"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9A"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9B" w14:textId="77777777" w:rsidR="00573253" w:rsidRDefault="00573253">
            <w:pPr>
              <w:keepLines/>
              <w:spacing w:after="0" w:line="240" w:lineRule="auto"/>
              <w:rPr>
                <w:rFonts w:ascii="Calibri" w:eastAsia="Calibri" w:hAnsi="Calibri" w:cs="Calibri"/>
                <w:color w:val="000000"/>
                <w:szCs w:val="20"/>
                <w:lang w:val="en-US" w:bidi="pt-BR"/>
              </w:rPr>
            </w:pPr>
          </w:p>
        </w:tc>
      </w:tr>
      <w:tr w:rsidR="004B1BB9" w14:paraId="519A66A2" w14:textId="77777777">
        <w:trPr>
          <w:trHeight w:hRule="exact" w:val="288"/>
        </w:trPr>
        <w:tc>
          <w:tcPr>
            <w:tcW w:w="2040" w:type="dxa"/>
            <w:tcBorders>
              <w:top w:val="nil"/>
              <w:left w:val="nil"/>
              <w:bottom w:val="nil"/>
              <w:right w:val="nil"/>
              <w:tl2br w:val="nil"/>
              <w:tr2bl w:val="nil"/>
            </w:tcBorders>
            <w:shd w:val="clear" w:color="auto" w:fill="auto"/>
            <w:tcMar>
              <w:left w:w="60" w:type="dxa"/>
              <w:right w:w="60" w:type="dxa"/>
            </w:tcMar>
            <w:vAlign w:val="bottom"/>
          </w:tcPr>
          <w:p w14:paraId="519A669D"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9E"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9F"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A0" w14:textId="77777777" w:rsidR="00573253" w:rsidRDefault="00573253">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9A66A1" w14:textId="77777777" w:rsidR="00573253" w:rsidRDefault="00573253">
            <w:pPr>
              <w:keepLines/>
              <w:spacing w:after="0" w:line="240" w:lineRule="auto"/>
              <w:rPr>
                <w:rFonts w:ascii="Calibri" w:eastAsia="Calibri" w:hAnsi="Calibri" w:cs="Calibri"/>
                <w:color w:val="000000"/>
                <w:szCs w:val="20"/>
                <w:lang w:val="en-US"/>
              </w:rPr>
            </w:pPr>
          </w:p>
        </w:tc>
      </w:tr>
      <w:bookmarkEnd w:id="73"/>
      <w:bookmarkEnd w:id="1"/>
    </w:tbl>
    <w:p w14:paraId="519A66A3" w14:textId="77777777" w:rsidR="00B75852" w:rsidRDefault="00B75852" w:rsidP="0008602A">
      <w:pPr>
        <w:keepLines/>
        <w:autoSpaceDE w:val="0"/>
        <w:autoSpaceDN w:val="0"/>
        <w:adjustRightInd w:val="0"/>
        <w:spacing w:after="240" w:line="240" w:lineRule="auto"/>
        <w:jc w:val="center"/>
        <w:rPr>
          <w:rFonts w:ascii="Calibri" w:eastAsia="Batang" w:hAnsi="Calibri" w:cs="Calibri"/>
        </w:rPr>
      </w:pPr>
    </w:p>
    <w:sectPr w:rsidR="00B75852" w:rsidSect="00CD00CC">
      <w:headerReference w:type="even" r:id="rId162"/>
      <w:headerReference w:type="default" r:id="rId163"/>
      <w:footerReference w:type="even" r:id="rId164"/>
      <w:footerReference w:type="default" r:id="rId165"/>
      <w:headerReference w:type="first" r:id="rId166"/>
      <w:footerReference w:type="first" r:id="rId167"/>
      <w:pgSz w:w="11906" w:h="16838" w:code="9"/>
      <w:pgMar w:top="737" w:right="851" w:bottom="1134"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67A9" w14:textId="77777777" w:rsidR="00656726" w:rsidRDefault="0080373D">
      <w:pPr>
        <w:spacing w:after="0" w:line="240" w:lineRule="auto"/>
      </w:pPr>
      <w:r>
        <w:separator/>
      </w:r>
    </w:p>
  </w:endnote>
  <w:endnote w:type="continuationSeparator" w:id="0">
    <w:p w14:paraId="519A67AB" w14:textId="77777777" w:rsidR="00656726" w:rsidRDefault="0080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robras Sans">
    <w:panose1 w:val="020B0606020204030204"/>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AC" w14:textId="77777777" w:rsidR="00FA0A0B" w:rsidRDefault="00FA0A0B">
    <w:pPr>
      <w:tabs>
        <w:tab w:val="center" w:pos="4252"/>
        <w:tab w:val="right" w:pos="8504"/>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1" w14:textId="77777777" w:rsidR="009348AC" w:rsidRDefault="009348AC">
    <w:pPr>
      <w:tabs>
        <w:tab w:val="center" w:pos="4252"/>
        <w:tab w:val="right" w:pos="8504"/>
      </w:tabs>
      <w:rPr>
        <w:rFonts w:eastAsia="Batang"/>
        <w:sz w:val="20"/>
        <w:szCs w:val="20"/>
        <w:lang w:eastAsia="pt-B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2" w14:textId="45D19D18"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66832" behindDoc="0" locked="0" layoutInCell="0" allowOverlap="1" wp14:anchorId="158483CE" wp14:editId="0389DF27">
              <wp:simplePos x="0" y="0"/>
              <wp:positionH relativeFrom="page">
                <wp:align>center</wp:align>
              </wp:positionH>
              <wp:positionV relativeFrom="page">
                <wp:align>bottom</wp:align>
              </wp:positionV>
              <wp:extent cx="7772400" cy="502285"/>
              <wp:effectExtent l="0" t="0" r="0" b="12065"/>
              <wp:wrapNone/>
              <wp:docPr id="9" name="MSIPCM101843ec87909c40d1f335d9" descr="{&quot;HashCode&quot;:-109625163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2D3B3" w14:textId="616EEB78"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8483CE" id="_x0000_t202" coordsize="21600,21600" o:spt="202" path="m,l,21600r21600,l21600,xe">
              <v:stroke joinstyle="miter"/>
              <v:path gradientshapeok="t" o:connecttype="rect"/>
            </v:shapetype>
            <v:shape id="MSIPCM101843ec87909c40d1f335d9" o:spid="_x0000_s1029" type="#_x0000_t202" alt="{&quot;HashCode&quot;:-1096251631,&quot;Height&quot;:9999999.0,&quot;Width&quot;:9999999.0,&quot;Placement&quot;:&quot;Footer&quot;,&quot;Index&quot;:&quot;Primary&quot;,&quot;Section&quot;:4,&quot;Top&quot;:0.0,&quot;Left&quot;:0.0}" style="position:absolute;left:0;text-align:left;margin-left:0;margin-top:0;width:612pt;height:39.55pt;z-index:2516668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37F2D3B3" w14:textId="616EEB78"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1956616516"/>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348AC">
          <w:rPr>
            <w:rFonts w:ascii="Calibri" w:eastAsia="Batang" w:hAnsi="Calibri" w:cs="Calibri"/>
            <w:noProof/>
            <w:sz w:val="20"/>
            <w:szCs w:val="20"/>
            <w:lang w:eastAsia="pt-BR"/>
          </w:rPr>
          <w:t>6</w:t>
        </w:r>
        <w:r w:rsidRPr="00A930C4">
          <w:rPr>
            <w:rFonts w:ascii="Calibri" w:eastAsia="Batang" w:hAnsi="Calibri" w:cs="Calibri"/>
            <w:sz w:val="20"/>
            <w:szCs w:val="20"/>
            <w:lang w:eastAsia="pt-BR"/>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4" w14:textId="77777777" w:rsidR="009348AC" w:rsidRDefault="009348AC">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8" w14:textId="77777777" w:rsidR="001C4126" w:rsidRDefault="001C4126">
    <w:pPr>
      <w:tabs>
        <w:tab w:val="center" w:pos="4252"/>
        <w:tab w:val="right" w:pos="8504"/>
      </w:tabs>
      <w:rPr>
        <w:rFonts w:eastAsia="Batang"/>
        <w:sz w:val="20"/>
        <w:szCs w:val="20"/>
        <w:lang w:eastAsia="pt-B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9" w14:textId="17F2A731" w:rsidR="0068795B" w:rsidRPr="00A930C4" w:rsidRDefault="0080373D"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66974" behindDoc="0" locked="0" layoutInCell="0" allowOverlap="1" wp14:anchorId="5304D0A7" wp14:editId="61852294">
              <wp:simplePos x="0" y="0"/>
              <wp:positionH relativeFrom="page">
                <wp:align>center</wp:align>
              </wp:positionH>
              <wp:positionV relativeFrom="page">
                <wp:align>bottom</wp:align>
              </wp:positionV>
              <wp:extent cx="7772400" cy="502285"/>
              <wp:effectExtent l="0" t="0" r="0" b="12065"/>
              <wp:wrapNone/>
              <wp:docPr id="10" name="MSIPCMa44f4e77baedb95312106562" descr="{&quot;HashCode&quot;:-109625163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1F8A70" w14:textId="5E2DD9F0"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304D0A7" id="_x0000_t202" coordsize="21600,21600" o:spt="202" path="m,l,21600r21600,l21600,xe">
              <v:stroke joinstyle="miter"/>
              <v:path gradientshapeok="t" o:connecttype="rect"/>
            </v:shapetype>
            <v:shape id="MSIPCMa44f4e77baedb95312106562" o:spid="_x0000_s1030" type="#_x0000_t202" alt="{&quot;HashCode&quot;:-1096251631,&quot;Height&quot;:9999999.0,&quot;Width&quot;:9999999.0,&quot;Placement&quot;:&quot;Footer&quot;,&quot;Index&quot;:&quot;Primary&quot;,&quot;Section&quot;:5,&quot;Top&quot;:0.0,&quot;Left&quot;:0.0}" style="position:absolute;left:0;text-align:left;margin-left:0;margin-top:0;width:612pt;height:39.55pt;z-index:25166697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D1F8A70" w14:textId="5E2DD9F0"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eastAsia="Batang" w:hAnsi="Calibri" w:cs="Calibri"/>
          <w:noProof/>
          <w:sz w:val="20"/>
          <w:szCs w:val="20"/>
          <w:lang w:eastAsia="pt-BR"/>
        </w:rPr>
        <w:id w:val="2050387707"/>
        <w:docPartObj>
          <w:docPartGallery w:val="Page Numbers (Bottom of Page)"/>
          <w:docPartUnique/>
        </w:docPartObj>
      </w:sdtPr>
      <w:sdtEndPr/>
      <w:sdtContent>
        <w:r w:rsidR="0068795B" w:rsidRPr="00A930C4">
          <w:rPr>
            <w:rFonts w:ascii="Calibri" w:eastAsia="Batang" w:hAnsi="Calibri" w:cs="Calibri"/>
            <w:sz w:val="20"/>
            <w:szCs w:val="20"/>
            <w:lang w:eastAsia="pt-BR"/>
          </w:rPr>
          <w:fldChar w:fldCharType="begin"/>
        </w:r>
        <w:r w:rsidR="0068795B" w:rsidRPr="00A930C4">
          <w:rPr>
            <w:rFonts w:ascii="Calibri" w:eastAsia="Batang" w:hAnsi="Calibri" w:cs="Calibri"/>
            <w:sz w:val="20"/>
            <w:szCs w:val="20"/>
            <w:lang w:eastAsia="pt-BR"/>
          </w:rPr>
          <w:instrText>PAGE   \* MERGEFORMAT</w:instrText>
        </w:r>
        <w:r w:rsidR="0068795B" w:rsidRPr="00A930C4">
          <w:rPr>
            <w:rFonts w:ascii="Calibri" w:eastAsia="Batang" w:hAnsi="Calibri" w:cs="Calibri"/>
            <w:sz w:val="20"/>
            <w:szCs w:val="20"/>
            <w:lang w:eastAsia="pt-BR"/>
          </w:rPr>
          <w:fldChar w:fldCharType="separate"/>
        </w:r>
        <w:r w:rsidR="00F829EB">
          <w:rPr>
            <w:rFonts w:ascii="Calibri" w:eastAsia="Batang" w:hAnsi="Calibri" w:cs="Calibri"/>
            <w:noProof/>
            <w:sz w:val="20"/>
            <w:szCs w:val="20"/>
            <w:lang w:eastAsia="pt-BR"/>
          </w:rPr>
          <w:t>7</w:t>
        </w:r>
        <w:r w:rsidR="0068795B" w:rsidRPr="00A930C4">
          <w:rPr>
            <w:rFonts w:ascii="Calibri" w:eastAsia="Batang" w:hAnsi="Calibri" w:cs="Calibri"/>
            <w:sz w:val="20"/>
            <w:szCs w:val="20"/>
            <w:lang w:eastAsia="pt-BR"/>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B" w14:textId="77777777" w:rsidR="001C4126" w:rsidRDefault="001C4126">
    <w:pPr>
      <w:tabs>
        <w:tab w:val="center" w:pos="4252"/>
        <w:tab w:val="right" w:pos="8504"/>
      </w:tabs>
      <w:rPr>
        <w:rFonts w:eastAsia="Batang"/>
        <w:sz w:val="20"/>
        <w:szCs w:val="20"/>
        <w:lang w:eastAsia="pt-B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F" w14:textId="77777777" w:rsidR="004B1BB9" w:rsidRDefault="004B1BB9"/>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0" w14:textId="7ED0B2CF"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68640" behindDoc="0" locked="0" layoutInCell="0" allowOverlap="1" wp14:anchorId="2768A224" wp14:editId="2E578070">
              <wp:simplePos x="0" y="0"/>
              <wp:positionH relativeFrom="page">
                <wp:align>center</wp:align>
              </wp:positionH>
              <wp:positionV relativeFrom="page">
                <wp:align>bottom</wp:align>
              </wp:positionV>
              <wp:extent cx="7772400" cy="502285"/>
              <wp:effectExtent l="0" t="0" r="0" b="12065"/>
              <wp:wrapNone/>
              <wp:docPr id="11" name="MSIPCMf7884c549d0b4e07bb209a34" descr="{&quot;HashCode&quot;:-109625163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F80A7" w14:textId="1E5243BE"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68A224" id="_x0000_t202" coordsize="21600,21600" o:spt="202" path="m,l,21600r21600,l21600,xe">
              <v:stroke joinstyle="miter"/>
              <v:path gradientshapeok="t" o:connecttype="rect"/>
            </v:shapetype>
            <v:shape id="MSIPCMf7884c549d0b4e07bb209a34" o:spid="_x0000_s1031" type="#_x0000_t202" alt="{&quot;HashCode&quot;:-1096251631,&quot;Height&quot;:9999999.0,&quot;Width&quot;:9999999.0,&quot;Placement&quot;:&quot;Footer&quot;,&quot;Index&quot;:&quot;Primary&quot;,&quot;Section&quot;:6,&quot;Top&quot;:0.0,&quot;Left&quot;:0.0}" style="position:absolute;left:0;text-align:left;margin-left:0;margin-top:0;width:612pt;height:39.55pt;z-index:2516686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5EEF80A7" w14:textId="1E5243BE"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297904118"/>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0C1F3E">
          <w:rPr>
            <w:rFonts w:ascii="Calibri" w:eastAsia="Batang" w:hAnsi="Calibri" w:cs="Calibri"/>
            <w:noProof/>
            <w:sz w:val="20"/>
            <w:szCs w:val="20"/>
            <w:lang w:eastAsia="pt-BR"/>
          </w:rPr>
          <w:t>8</w:t>
        </w:r>
        <w:r w:rsidRPr="00A930C4">
          <w:rPr>
            <w:rFonts w:ascii="Calibri" w:eastAsia="Batang" w:hAnsi="Calibri" w:cs="Calibri"/>
            <w:sz w:val="20"/>
            <w:szCs w:val="20"/>
            <w:lang w:eastAsia="pt-BR"/>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2" w14:textId="77777777" w:rsidR="004B1BB9" w:rsidRDefault="004B1BB9"/>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6" w14:textId="77777777" w:rsidR="004B1BB9" w:rsidRDefault="004B1B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AD" w14:textId="7F7118F7" w:rsidR="00FA0A0B" w:rsidRDefault="0080373D">
    <w:pPr>
      <w:tabs>
        <w:tab w:val="center" w:pos="4252"/>
        <w:tab w:val="right" w:pos="8504"/>
      </w:tabs>
    </w:pPr>
    <w:r>
      <w:rPr>
        <w:noProof/>
      </w:rPr>
      <mc:AlternateContent>
        <mc:Choice Requires="wps">
          <w:drawing>
            <wp:anchor distT="0" distB="0" distL="114300" distR="114300" simplePos="0" relativeHeight="251665238" behindDoc="0" locked="0" layoutInCell="0" allowOverlap="1" wp14:anchorId="30D7CB25" wp14:editId="3AA085A3">
              <wp:simplePos x="0" y="0"/>
              <wp:positionH relativeFrom="page">
                <wp:align>center</wp:align>
              </wp:positionH>
              <wp:positionV relativeFrom="page">
                <wp:align>bottom</wp:align>
              </wp:positionV>
              <wp:extent cx="7772400" cy="502285"/>
              <wp:effectExtent l="0" t="0" r="0" b="12065"/>
              <wp:wrapNone/>
              <wp:docPr id="3" name="MSIPCM167b4719b4da72329feee54f" descr="{&quot;HashCode&quot;:-10962516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34612" w14:textId="7D9FDCD9"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D7CB25" id="_x0000_t202" coordsize="21600,21600" o:spt="202" path="m,l,21600r21600,l21600,xe">
              <v:stroke joinstyle="miter"/>
              <v:path gradientshapeok="t" o:connecttype="rect"/>
            </v:shapetype>
            <v:shape id="MSIPCM167b4719b4da72329feee54f" o:spid="_x0000_s1026" type="#_x0000_t202" alt="{&quot;HashCode&quot;:-1096251631,&quot;Height&quot;:9999999.0,&quot;Width&quot;:9999999.0,&quot;Placement&quot;:&quot;Footer&quot;,&quot;Index&quot;:&quot;Primary&quot;,&quot;Section&quot;:1,&quot;Top&quot;:0.0,&quot;Left&quot;:0.0}" style="position:absolute;margin-left:0;margin-top:0;width:612pt;height:39.55pt;z-index:25166523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49234612" w14:textId="7D9FDCD9"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7" w14:textId="14F38BC6"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0180" behindDoc="0" locked="0" layoutInCell="0" allowOverlap="1" wp14:anchorId="5E45D5DD" wp14:editId="6ABC2071">
              <wp:simplePos x="0" y="0"/>
              <wp:positionH relativeFrom="page">
                <wp:align>center</wp:align>
              </wp:positionH>
              <wp:positionV relativeFrom="page">
                <wp:align>bottom</wp:align>
              </wp:positionV>
              <wp:extent cx="7772400" cy="502285"/>
              <wp:effectExtent l="0" t="0" r="0" b="12065"/>
              <wp:wrapNone/>
              <wp:docPr id="12" name="MSIPCMa7d44f848dba9bfc756a965e" descr="{&quot;HashCode&quot;:-1096251631,&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81C83" w14:textId="09758025"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45D5DD" id="_x0000_t202" coordsize="21600,21600" o:spt="202" path="m,l,21600r21600,l21600,xe">
              <v:stroke joinstyle="miter"/>
              <v:path gradientshapeok="t" o:connecttype="rect"/>
            </v:shapetype>
            <v:shape id="MSIPCMa7d44f848dba9bfc756a965e" o:spid="_x0000_s1032" type="#_x0000_t202" alt="{&quot;HashCode&quot;:-1096251631,&quot;Height&quot;:9999999.0,&quot;Width&quot;:9999999.0,&quot;Placement&quot;:&quot;Footer&quot;,&quot;Index&quot;:&quot;Primary&quot;,&quot;Section&quot;:7,&quot;Top&quot;:0.0,&quot;Left&quot;:0.0}" style="position:absolute;left:0;text-align:left;margin-left:0;margin-top:0;width:612pt;height:39.55pt;z-index:2516701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7B081C83" w14:textId="09758025"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1336429852"/>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20584B">
          <w:rPr>
            <w:rFonts w:ascii="Calibri" w:eastAsia="Batang" w:hAnsi="Calibri" w:cs="Calibri"/>
            <w:noProof/>
            <w:sz w:val="20"/>
            <w:szCs w:val="20"/>
            <w:lang w:eastAsia="pt-BR"/>
          </w:rPr>
          <w:t>9</w:t>
        </w:r>
        <w:r w:rsidRPr="00A930C4">
          <w:rPr>
            <w:rFonts w:ascii="Calibri" w:eastAsia="Batang" w:hAnsi="Calibri" w:cs="Calibri"/>
            <w:sz w:val="20"/>
            <w:szCs w:val="20"/>
            <w:lang w:eastAsia="pt-BR"/>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9" w14:textId="77777777" w:rsidR="004B1BB9" w:rsidRDefault="004B1BB9"/>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D" w14:textId="77777777" w:rsidR="004B1BB9" w:rsidRDefault="004B1BB9"/>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E" w14:textId="74E2CB9A"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0688" behindDoc="0" locked="0" layoutInCell="0" allowOverlap="1" wp14:anchorId="3BA9C8E2" wp14:editId="4F4167C9">
              <wp:simplePos x="0" y="0"/>
              <wp:positionH relativeFrom="page">
                <wp:align>center</wp:align>
              </wp:positionH>
              <wp:positionV relativeFrom="page">
                <wp:align>bottom</wp:align>
              </wp:positionV>
              <wp:extent cx="7772400" cy="502285"/>
              <wp:effectExtent l="0" t="0" r="0" b="12065"/>
              <wp:wrapNone/>
              <wp:docPr id="13" name="MSIPCM61dd47ab9c61d660e6d5371e" descr="{&quot;HashCode&quot;:-1096251631,&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7BF37F" w14:textId="0F8416A5"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A9C8E2" id="_x0000_t202" coordsize="21600,21600" o:spt="202" path="m,l,21600r21600,l21600,xe">
              <v:stroke joinstyle="miter"/>
              <v:path gradientshapeok="t" o:connecttype="rect"/>
            </v:shapetype>
            <v:shape id="MSIPCM61dd47ab9c61d660e6d5371e" o:spid="_x0000_s1033" type="#_x0000_t202" alt="{&quot;HashCode&quot;:-1096251631,&quot;Height&quot;:9999999.0,&quot;Width&quot;:9999999.0,&quot;Placement&quot;:&quot;Footer&quot;,&quot;Index&quot;:&quot;Primary&quot;,&quot;Section&quot;:8,&quot;Top&quot;:0.0,&quot;Left&quot;:0.0}" style="position:absolute;left:0;text-align:left;margin-left:0;margin-top:0;width:612pt;height:39.55pt;z-index:2516706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167BF37F" w14:textId="0F8416A5"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354433741"/>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E337AD">
          <w:rPr>
            <w:rFonts w:ascii="Calibri" w:eastAsia="Batang" w:hAnsi="Calibri" w:cs="Calibri"/>
            <w:noProof/>
            <w:sz w:val="20"/>
            <w:szCs w:val="20"/>
            <w:lang w:eastAsia="pt-BR"/>
          </w:rPr>
          <w:t>10</w:t>
        </w:r>
        <w:r w:rsidRPr="00A930C4">
          <w:rPr>
            <w:rFonts w:ascii="Calibri" w:eastAsia="Batang" w:hAnsi="Calibri" w:cs="Calibri"/>
            <w:sz w:val="20"/>
            <w:szCs w:val="20"/>
            <w:lang w:eastAsia="pt-BR"/>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0" w14:textId="77777777" w:rsidR="004B1BB9" w:rsidRDefault="004B1BB9"/>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4" w14:textId="77777777" w:rsidR="004B1BB9" w:rsidRDefault="004B1BB9"/>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5" w14:textId="283F4F04"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2149" behindDoc="0" locked="0" layoutInCell="0" allowOverlap="1" wp14:anchorId="1FC7264B" wp14:editId="4DFA3F2C">
              <wp:simplePos x="0" y="0"/>
              <wp:positionH relativeFrom="page">
                <wp:align>center</wp:align>
              </wp:positionH>
              <wp:positionV relativeFrom="page">
                <wp:align>bottom</wp:align>
              </wp:positionV>
              <wp:extent cx="7772400" cy="502285"/>
              <wp:effectExtent l="0" t="0" r="0" b="12065"/>
              <wp:wrapNone/>
              <wp:docPr id="14" name="MSIPCM995b45efb2c4b2d6f6a6804e" descr="{&quot;HashCode&quot;:-1096251631,&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C9311" w14:textId="79728375"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C7264B" id="_x0000_t202" coordsize="21600,21600" o:spt="202" path="m,l,21600r21600,l21600,xe">
              <v:stroke joinstyle="miter"/>
              <v:path gradientshapeok="t" o:connecttype="rect"/>
            </v:shapetype>
            <v:shape id="MSIPCM995b45efb2c4b2d6f6a6804e" o:spid="_x0000_s1034" type="#_x0000_t202" alt="{&quot;HashCode&quot;:-1096251631,&quot;Height&quot;:9999999.0,&quot;Width&quot;:9999999.0,&quot;Placement&quot;:&quot;Footer&quot;,&quot;Index&quot;:&quot;Primary&quot;,&quot;Section&quot;:9,&quot;Top&quot;:0.0,&quot;Left&quot;:0.0}" style="position:absolute;left:0;text-align:left;margin-left:0;margin-top:0;width:612pt;height:39.55pt;z-index:2516721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1ECC9311" w14:textId="79728375"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854814686"/>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264B32">
          <w:rPr>
            <w:rFonts w:ascii="Calibri" w:eastAsia="Batang" w:hAnsi="Calibri" w:cs="Calibri"/>
            <w:noProof/>
            <w:sz w:val="20"/>
            <w:szCs w:val="20"/>
            <w:lang w:eastAsia="pt-BR"/>
          </w:rPr>
          <w:t>11</w:t>
        </w:r>
        <w:r w:rsidRPr="00A930C4">
          <w:rPr>
            <w:rFonts w:ascii="Calibri" w:eastAsia="Batang" w:hAnsi="Calibri" w:cs="Calibri"/>
            <w:sz w:val="20"/>
            <w:szCs w:val="20"/>
            <w:lang w:eastAsia="pt-BR"/>
          </w:rP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7" w14:textId="77777777" w:rsidR="004B1BB9" w:rsidRDefault="004B1BB9"/>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B" w14:textId="77777777" w:rsidR="004B1BB9" w:rsidRDefault="004B1BB9"/>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C" w14:textId="11D3FA60"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2617" behindDoc="0" locked="0" layoutInCell="0" allowOverlap="1" wp14:anchorId="0C38E7FB" wp14:editId="0EAD0E7D">
              <wp:simplePos x="0" y="0"/>
              <wp:positionH relativeFrom="page">
                <wp:align>center</wp:align>
              </wp:positionH>
              <wp:positionV relativeFrom="page">
                <wp:align>bottom</wp:align>
              </wp:positionV>
              <wp:extent cx="7772400" cy="502285"/>
              <wp:effectExtent l="0" t="0" r="0" b="12065"/>
              <wp:wrapNone/>
              <wp:docPr id="15" name="MSIPCM89b6445687596989ec530543" descr="{&quot;HashCode&quot;:-1096251631,&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08458" w14:textId="57108BCB"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C38E7FB" id="_x0000_t202" coordsize="21600,21600" o:spt="202" path="m,l,21600r21600,l21600,xe">
              <v:stroke joinstyle="miter"/>
              <v:path gradientshapeok="t" o:connecttype="rect"/>
            </v:shapetype>
            <v:shape id="MSIPCM89b6445687596989ec530543" o:spid="_x0000_s1035" type="#_x0000_t202" alt="{&quot;HashCode&quot;:-1096251631,&quot;Height&quot;:9999999.0,&quot;Width&quot;:9999999.0,&quot;Placement&quot;:&quot;Footer&quot;,&quot;Index&quot;:&quot;Primary&quot;,&quot;Section&quot;:10,&quot;Top&quot;:0.0,&quot;Left&quot;:0.0}" style="position:absolute;left:0;text-align:left;margin-left:0;margin-top:0;width:612pt;height:39.55pt;z-index:25167261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32808458" w14:textId="57108BCB"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1863751346"/>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E565A9">
          <w:rPr>
            <w:rFonts w:ascii="Calibri" w:eastAsia="Batang" w:hAnsi="Calibri" w:cs="Calibri"/>
            <w:noProof/>
            <w:sz w:val="20"/>
            <w:szCs w:val="20"/>
            <w:lang w:eastAsia="pt-BR"/>
          </w:rPr>
          <w:t>12</w:t>
        </w:r>
        <w:r w:rsidRPr="00A930C4">
          <w:rPr>
            <w:rFonts w:ascii="Calibri" w:eastAsia="Batang" w:hAnsi="Calibri" w:cs="Calibri"/>
            <w:sz w:val="20"/>
            <w:szCs w:val="20"/>
            <w:lang w:eastAsia="pt-B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AF" w14:textId="77777777" w:rsidR="00FA0A0B" w:rsidRDefault="00FA0A0B">
    <w:pPr>
      <w:tabs>
        <w:tab w:val="center" w:pos="4252"/>
        <w:tab w:val="right" w:pos="8504"/>
      </w:tabs>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E" w14:textId="77777777" w:rsidR="004B1BB9" w:rsidRDefault="004B1BB9"/>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F2" w14:textId="77777777" w:rsidR="00402720" w:rsidRDefault="00402720">
    <w:pPr>
      <w:pStyle w:val="Rodap"/>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F3" w14:textId="30E5171A" w:rsidR="0068795B" w:rsidRPr="00A930C4" w:rsidRDefault="0080373D"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73278" behindDoc="0" locked="0" layoutInCell="0" allowOverlap="1" wp14:anchorId="5FB41989" wp14:editId="756F1C1A">
              <wp:simplePos x="0" y="0"/>
              <wp:positionH relativeFrom="page">
                <wp:align>center</wp:align>
              </wp:positionH>
              <wp:positionV relativeFrom="page">
                <wp:align>bottom</wp:align>
              </wp:positionV>
              <wp:extent cx="7772400" cy="502285"/>
              <wp:effectExtent l="0" t="0" r="0" b="12065"/>
              <wp:wrapNone/>
              <wp:docPr id="16" name="MSIPCMbe3c4fb2ad4e484cf2ff25cd" descr="{&quot;HashCode&quot;:-1096251631,&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AA4FF" w14:textId="4C0DEE7A"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B41989" id="_x0000_t202" coordsize="21600,21600" o:spt="202" path="m,l,21600r21600,l21600,xe">
              <v:stroke joinstyle="miter"/>
              <v:path gradientshapeok="t" o:connecttype="rect"/>
            </v:shapetype>
            <v:shape id="MSIPCMbe3c4fb2ad4e484cf2ff25cd" o:spid="_x0000_s1036" type="#_x0000_t202" alt="{&quot;HashCode&quot;:-1096251631,&quot;Height&quot;:9999999.0,&quot;Width&quot;:9999999.0,&quot;Placement&quot;:&quot;Footer&quot;,&quot;Index&quot;:&quot;Primary&quot;,&quot;Section&quot;:11,&quot;Top&quot;:0.0,&quot;Left&quot;:0.0}" style="position:absolute;left:0;text-align:left;margin-left:0;margin-top:0;width:612pt;height:39.55pt;z-index:25167327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5E6AA4FF" w14:textId="4C0DEE7A"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550885364"/>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34842">
          <w:rPr>
            <w:rFonts w:ascii="Calibri" w:hAnsi="Calibri" w:cs="Calibri"/>
            <w:noProof/>
          </w:rPr>
          <w:t>13</w:t>
        </w:r>
        <w:r w:rsidRPr="00A930C4">
          <w:rPr>
            <w:rFonts w:ascii="Calibri" w:hAnsi="Calibri" w:cs="Calibri"/>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F5" w14:textId="77777777" w:rsidR="00402720" w:rsidRDefault="00402720">
    <w:pPr>
      <w:pStyle w:val="Rodap"/>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FE" w14:textId="77777777" w:rsidR="004B1BB9" w:rsidRDefault="004B1BB9"/>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FF" w14:textId="17058715" w:rsidR="0068795B" w:rsidRPr="00A930C4" w:rsidRDefault="0080373D"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73310" behindDoc="0" locked="0" layoutInCell="0" allowOverlap="1" wp14:anchorId="4A1BF14B" wp14:editId="4E38D53F">
              <wp:simplePos x="0" y="9365456"/>
              <wp:positionH relativeFrom="page">
                <wp:align>center</wp:align>
              </wp:positionH>
              <wp:positionV relativeFrom="page">
                <wp:align>bottom</wp:align>
              </wp:positionV>
              <wp:extent cx="7772400" cy="502285"/>
              <wp:effectExtent l="0" t="0" r="0" b="12065"/>
              <wp:wrapNone/>
              <wp:docPr id="17" name="MSIPCM47894641b9deff713e60d7cd" descr="{&quot;HashCode&quot;:-1096251631,&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6E83F" w14:textId="30BB3C91"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1BF14B" id="_x0000_t202" coordsize="21600,21600" o:spt="202" path="m,l,21600r21600,l21600,xe">
              <v:stroke joinstyle="miter"/>
              <v:path gradientshapeok="t" o:connecttype="rect"/>
            </v:shapetype>
            <v:shape id="MSIPCM47894641b9deff713e60d7cd" o:spid="_x0000_s1037" type="#_x0000_t202" alt="{&quot;HashCode&quot;:-1096251631,&quot;Height&quot;:9999999.0,&quot;Width&quot;:9999999.0,&quot;Placement&quot;:&quot;Footer&quot;,&quot;Index&quot;:&quot;Primary&quot;,&quot;Section&quot;:12,&quot;Top&quot;:0.0,&quot;Left&quot;:0.0}" style="position:absolute;left:0;text-align:left;margin-left:0;margin-top:0;width:612pt;height:39.55pt;z-index:25167331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5C16E83F" w14:textId="30BB3C91"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p>
  <w:sdt>
    <w:sdtPr>
      <w:rPr>
        <w:rFonts w:ascii="Calibri" w:hAnsi="Calibri" w:cs="Calibri"/>
      </w:rPr>
      <w:id w:val="259401963"/>
      <w:docPartObj>
        <w:docPartGallery w:val="Page Numbers (Bottom of Page)"/>
        <w:docPartUnique/>
      </w:docPartObj>
    </w:sdtPr>
    <w:sdtEndPr>
      <w:rPr>
        <w:sz w:val="20"/>
        <w:szCs w:val="20"/>
      </w:rPr>
    </w:sdtEndPr>
    <w:sdtContent>
      <w:p w14:paraId="767E609B" w14:textId="77777777" w:rsidR="0068795B" w:rsidRPr="00A930C4" w:rsidRDefault="0080373D"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8A6A78">
          <w:rPr>
            <w:rFonts w:ascii="Calibri" w:hAnsi="Calibri" w:cs="Calibri"/>
            <w:noProof/>
          </w:rPr>
          <w:t>1</w:t>
        </w:r>
        <w:r w:rsidRPr="00A930C4">
          <w:rPr>
            <w:rFonts w:ascii="Calibri" w:hAnsi="Calibri" w:cs="Calibri"/>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01" w14:textId="77777777" w:rsidR="004B1BB9" w:rsidRDefault="004B1BB9"/>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0A" w14:textId="77777777" w:rsidR="004B1BB9" w:rsidRDefault="004B1BB9"/>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0B" w14:textId="64FA31C1"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3293" behindDoc="0" locked="0" layoutInCell="0" allowOverlap="1" wp14:anchorId="6D53B830" wp14:editId="79783CC1">
              <wp:simplePos x="0" y="0"/>
              <wp:positionH relativeFrom="page">
                <wp:align>center</wp:align>
              </wp:positionH>
              <wp:positionV relativeFrom="page">
                <wp:align>bottom</wp:align>
              </wp:positionV>
              <wp:extent cx="7772400" cy="502285"/>
              <wp:effectExtent l="0" t="0" r="0" b="12065"/>
              <wp:wrapNone/>
              <wp:docPr id="18" name="MSIPCMb80545dba4fad27fb30e82d5" descr="{&quot;HashCode&quot;:-1096251631,&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44F03" w14:textId="0AA54130"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53B830" id="_x0000_t202" coordsize="21600,21600" o:spt="202" path="m,l,21600r21600,l21600,xe">
              <v:stroke joinstyle="miter"/>
              <v:path gradientshapeok="t" o:connecttype="rect"/>
            </v:shapetype>
            <v:shape id="MSIPCMb80545dba4fad27fb30e82d5" o:spid="_x0000_s1038" type="#_x0000_t202" alt="{&quot;HashCode&quot;:-1096251631,&quot;Height&quot;:9999999.0,&quot;Width&quot;:9999999.0,&quot;Placement&quot;:&quot;Footer&quot;,&quot;Index&quot;:&quot;Primary&quot;,&quot;Section&quot;:13,&quot;Top&quot;:0.0,&quot;Left&quot;:0.0}" style="position:absolute;left:0;text-align:left;margin-left:0;margin-top:0;width:612pt;height:39.55pt;z-index:25167329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39E44F03" w14:textId="0AA54130"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1691104302"/>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14</w:t>
        </w:r>
        <w:r w:rsidRPr="00A930C4">
          <w:rPr>
            <w:rFonts w:ascii="Calibri" w:eastAsia="Batang" w:hAnsi="Calibri" w:cs="Calibri"/>
            <w:sz w:val="20"/>
            <w:szCs w:val="20"/>
            <w:lang w:eastAsia="pt-BR"/>
          </w:rPr>
          <w:fldChar w:fldCharType="end"/>
        </w:r>
      </w:sdtContent>
    </w:sdt>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0D" w14:textId="77777777" w:rsidR="004B1BB9" w:rsidRDefault="004B1B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5" w14:textId="77777777" w:rsidR="00F53461" w:rsidRDefault="00F53461">
    <w:pPr>
      <w:pStyle w:val="Rodap"/>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16" w14:textId="77777777" w:rsidR="00105BBB" w:rsidRDefault="00105BBB">
    <w:pPr>
      <w:pStyle w:val="Rodap"/>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17" w14:textId="08DE9253"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5262" behindDoc="0" locked="0" layoutInCell="0" allowOverlap="1" wp14:anchorId="5DA042AE" wp14:editId="676F1C4C">
              <wp:simplePos x="0" y="0"/>
              <wp:positionH relativeFrom="page">
                <wp:align>center</wp:align>
              </wp:positionH>
              <wp:positionV relativeFrom="page">
                <wp:align>bottom</wp:align>
              </wp:positionV>
              <wp:extent cx="7772400" cy="502285"/>
              <wp:effectExtent l="0" t="0" r="0" b="12065"/>
              <wp:wrapNone/>
              <wp:docPr id="19" name="MSIPCM8c7143fda3ce5884900ccd87" descr="{&quot;HashCode&quot;:-1096251631,&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AF0BA" w14:textId="1A25CC24"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A042AE" id="_x0000_t202" coordsize="21600,21600" o:spt="202" path="m,l,21600r21600,l21600,xe">
              <v:stroke joinstyle="miter"/>
              <v:path gradientshapeok="t" o:connecttype="rect"/>
            </v:shapetype>
            <v:shape id="MSIPCM8c7143fda3ce5884900ccd87" o:spid="_x0000_s1039" type="#_x0000_t202" alt="{&quot;HashCode&quot;:-1096251631,&quot;Height&quot;:9999999.0,&quot;Width&quot;:9999999.0,&quot;Placement&quot;:&quot;Footer&quot;,&quot;Index&quot;:&quot;Primary&quot;,&quot;Section&quot;:14,&quot;Top&quot;:0.0,&quot;Left&quot;:0.0}" style="position:absolute;left:0;text-align:left;margin-left:0;margin-top:0;width:612pt;height:39.55pt;z-index:25167526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146AF0BA" w14:textId="1A25CC24"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1609294060"/>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15</w:t>
        </w:r>
        <w:r w:rsidRPr="00A930C4">
          <w:rPr>
            <w:rFonts w:ascii="Calibri" w:eastAsia="Batang" w:hAnsi="Calibri" w:cs="Calibri"/>
            <w:sz w:val="20"/>
            <w:szCs w:val="20"/>
            <w:lang w:eastAsia="pt-BR"/>
          </w:rPr>
          <w:fldChar w:fldCharType="end"/>
        </w:r>
      </w:sdtContent>
    </w:sdt>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19" w14:textId="77777777" w:rsidR="00105BBB" w:rsidRDefault="00105BBB">
    <w:pPr>
      <w:pStyle w:val="Rodap"/>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22" w14:textId="77777777" w:rsidR="004B1BB9" w:rsidRDefault="004B1BB9"/>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23" w14:textId="0C02D166"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5326" behindDoc="0" locked="0" layoutInCell="0" allowOverlap="1" wp14:anchorId="6327E7F5" wp14:editId="6F63BF75">
              <wp:simplePos x="0" y="9365456"/>
              <wp:positionH relativeFrom="page">
                <wp:align>center</wp:align>
              </wp:positionH>
              <wp:positionV relativeFrom="page">
                <wp:align>bottom</wp:align>
              </wp:positionV>
              <wp:extent cx="7772400" cy="502285"/>
              <wp:effectExtent l="0" t="0" r="0" b="12065"/>
              <wp:wrapNone/>
              <wp:docPr id="20" name="MSIPCM9cc34a2e81433e7313191dd9" descr="{&quot;HashCode&quot;:-1096251631,&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C7700" w14:textId="0FACDE4B"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27E7F5" id="_x0000_t202" coordsize="21600,21600" o:spt="202" path="m,l,21600r21600,l21600,xe">
              <v:stroke joinstyle="miter"/>
              <v:path gradientshapeok="t" o:connecttype="rect"/>
            </v:shapetype>
            <v:shape id="MSIPCM9cc34a2e81433e7313191dd9" o:spid="_x0000_s1040" type="#_x0000_t202" alt="{&quot;HashCode&quot;:-1096251631,&quot;Height&quot;:9999999.0,&quot;Width&quot;:9999999.0,&quot;Placement&quot;:&quot;Footer&quot;,&quot;Index&quot;:&quot;Primary&quot;,&quot;Section&quot;:15,&quot;Top&quot;:0.0,&quot;Left&quot;:0.0}" style="position:absolute;left:0;text-align:left;margin-left:0;margin-top:0;width:612pt;height:39.55pt;z-index:25167532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w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O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KnUuwGQIAAC4EAAAOAAAAAAAAAAAAAAAAAC4CAABkcnMvZTJvRG9jLnhtbFBLAQItABQABgAI&#10;AAAAIQDYP/032wAAAAUBAAAPAAAAAAAAAAAAAAAAAHMEAABkcnMvZG93bnJldi54bWxQSwUGAAAA&#10;AAQABADzAAAAewUAAAAA&#10;" o:allowincell="f" filled="f" stroked="f" strokeweight=".5pt">
              <v:textbox inset=",0,,0">
                <w:txbxContent>
                  <w:p w14:paraId="0A3C7700" w14:textId="0FACDE4B"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p>
  <w:sdt>
    <w:sdtPr>
      <w:rPr>
        <w:rFonts w:ascii="Calibri" w:hAnsi="Calibri" w:cs="Calibri"/>
      </w:rPr>
      <w:id w:val="77327085"/>
      <w:docPartObj>
        <w:docPartGallery w:val="Page Numbers (Bottom of Page)"/>
        <w:docPartUnique/>
      </w:docPartObj>
    </w:sdtPr>
    <w:sdtEndPr>
      <w:rPr>
        <w:sz w:val="20"/>
        <w:szCs w:val="20"/>
      </w:rPr>
    </w:sdtEndPr>
    <w:sdtContent>
      <w:p w14:paraId="3356E412" w14:textId="77777777" w:rsidR="0068795B" w:rsidRPr="00A930C4" w:rsidRDefault="0080373D"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25" w14:textId="77777777" w:rsidR="004B1BB9" w:rsidRDefault="004B1BB9"/>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2E" w14:textId="77777777" w:rsidR="004B1BB9" w:rsidRDefault="004B1BB9"/>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2F" w14:textId="321475CA"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7310" behindDoc="0" locked="0" layoutInCell="0" allowOverlap="1" wp14:anchorId="55F78D1D" wp14:editId="3D468A41">
              <wp:simplePos x="0" y="0"/>
              <wp:positionH relativeFrom="page">
                <wp:align>center</wp:align>
              </wp:positionH>
              <wp:positionV relativeFrom="page">
                <wp:align>bottom</wp:align>
              </wp:positionV>
              <wp:extent cx="7772400" cy="502285"/>
              <wp:effectExtent l="0" t="0" r="0" b="12065"/>
              <wp:wrapNone/>
              <wp:docPr id="21" name="MSIPCMaa384ae89f4470c4e31b4a54" descr="{&quot;HashCode&quot;:-1096251631,&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70101" w14:textId="1636A25A"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F78D1D" id="_x0000_t202" coordsize="21600,21600" o:spt="202" path="m,l,21600r21600,l21600,xe">
              <v:stroke joinstyle="miter"/>
              <v:path gradientshapeok="t" o:connecttype="rect"/>
            </v:shapetype>
            <v:shape id="MSIPCMaa384ae89f4470c4e31b4a54" o:spid="_x0000_s1041" type="#_x0000_t202" alt="{&quot;HashCode&quot;:-1096251631,&quot;Height&quot;:9999999.0,&quot;Width&quot;:9999999.0,&quot;Placement&quot;:&quot;Footer&quot;,&quot;Index&quot;:&quot;Primary&quot;,&quot;Section&quot;:16,&quot;Top&quot;:0.0,&quot;Left&quot;:0.0}" style="position:absolute;left:0;text-align:left;margin-left:0;margin-top:0;width:612pt;height:39.55pt;z-index:25167731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DZ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EmiK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dq8NkYAgAALgQAAA4AAAAAAAAAAAAAAAAALgIAAGRycy9lMm9Eb2MueG1sUEsBAi0AFAAGAAgA&#10;AAAhANg//TfbAAAABQEAAA8AAAAAAAAAAAAAAAAAcgQAAGRycy9kb3ducmV2LnhtbFBLBQYAAAAA&#10;BAAEAPMAAAB6BQAAAAA=&#10;" o:allowincell="f" filled="f" stroked="f" strokeweight=".5pt">
              <v:textbox inset=",0,,0">
                <w:txbxContent>
                  <w:p w14:paraId="6B270101" w14:textId="1636A25A"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1877417892"/>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16</w:t>
        </w:r>
        <w:r w:rsidRPr="00A930C4">
          <w:rPr>
            <w:rFonts w:ascii="Calibri" w:eastAsia="Batang" w:hAnsi="Calibri" w:cs="Calibri"/>
            <w:sz w:val="20"/>
            <w:szCs w:val="20"/>
            <w:lang w:eastAsia="pt-BR"/>
          </w:rPr>
          <w:fldChar w:fldCharType="end"/>
        </w:r>
      </w:sdtContent>
    </w:sdt>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31" w14:textId="77777777" w:rsidR="004B1BB9" w:rsidRDefault="004B1BB9"/>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3A" w14:textId="77777777" w:rsidR="004B1BB9" w:rsidRDefault="004B1B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6" w14:textId="2245CC21" w:rsidR="0068795B" w:rsidRPr="00A930C4" w:rsidRDefault="0080373D"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65633" behindDoc="0" locked="0" layoutInCell="0" allowOverlap="1" wp14:anchorId="6AB4C150" wp14:editId="41C44D7A">
              <wp:simplePos x="0" y="0"/>
              <wp:positionH relativeFrom="page">
                <wp:align>center</wp:align>
              </wp:positionH>
              <wp:positionV relativeFrom="page">
                <wp:align>bottom</wp:align>
              </wp:positionV>
              <wp:extent cx="7772400" cy="502285"/>
              <wp:effectExtent l="0" t="0" r="0" b="12065"/>
              <wp:wrapNone/>
              <wp:docPr id="7" name="MSIPCMcbfd4449a626f7b6dc73a8c1" descr="{&quot;HashCode&quot;:-109625163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17A86" w14:textId="42978E05"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B4C150" id="_x0000_t202" coordsize="21600,21600" o:spt="202" path="m,l,21600r21600,l21600,xe">
              <v:stroke joinstyle="miter"/>
              <v:path gradientshapeok="t" o:connecttype="rect"/>
            </v:shapetype>
            <v:shape id="MSIPCMcbfd4449a626f7b6dc73a8c1" o:spid="_x0000_s1027" type="#_x0000_t202" alt="{&quot;HashCode&quot;:-1096251631,&quot;Height&quot;:9999999.0,&quot;Width&quot;:9999999.0,&quot;Placement&quot;:&quot;Footer&quot;,&quot;Index&quot;:&quot;Primary&quot;,&quot;Section&quot;:2,&quot;Top&quot;:0.0,&quot;Left&quot;:0.0}" style="position:absolute;left:0;text-align:left;margin-left:0;margin-top:0;width:612pt;height:39.55pt;z-index:25166563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ED17A86" w14:textId="42978E05"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p>
  <w:sdt>
    <w:sdtPr>
      <w:rPr>
        <w:rFonts w:ascii="Calibri" w:hAnsi="Calibri" w:cs="Calibri"/>
      </w:rPr>
      <w:id w:val="1560387920"/>
      <w:docPartObj>
        <w:docPartGallery w:val="Page Numbers (Bottom of Page)"/>
        <w:docPartUnique/>
      </w:docPartObj>
    </w:sdtPr>
    <w:sdtEndPr>
      <w:rPr>
        <w:sz w:val="20"/>
        <w:szCs w:val="20"/>
      </w:rPr>
    </w:sdtEndPr>
    <w:sdtContent>
      <w:p w14:paraId="47380272" w14:textId="77777777" w:rsidR="0068795B" w:rsidRPr="00A930C4" w:rsidRDefault="000B3EF2" w:rsidP="00F010E8">
        <w:pPr>
          <w:jc w:val="center"/>
          <w:rPr>
            <w:rFonts w:ascii="Calibri" w:hAnsi="Calibri" w:cs="Calibri"/>
          </w:rPr>
        </w:pP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3B" w14:textId="16BBEB59"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7374" behindDoc="0" locked="0" layoutInCell="0" allowOverlap="1" wp14:anchorId="424065E3" wp14:editId="37A4B7DE">
              <wp:simplePos x="0" y="0"/>
              <wp:positionH relativeFrom="page">
                <wp:align>center</wp:align>
              </wp:positionH>
              <wp:positionV relativeFrom="page">
                <wp:align>bottom</wp:align>
              </wp:positionV>
              <wp:extent cx="7772400" cy="502285"/>
              <wp:effectExtent l="0" t="0" r="0" b="12065"/>
              <wp:wrapNone/>
              <wp:docPr id="22" name="MSIPCM69584a1e9a85d5bc756bedf5" descr="{&quot;HashCode&quot;:-1096251631,&quot;Height&quot;:9999999.0,&quot;Width&quot;:9999999.0,&quot;Placement&quot;:&quot;Foot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DC7BD" w14:textId="733AE639"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065E3" id="_x0000_t202" coordsize="21600,21600" o:spt="202" path="m,l,21600r21600,l21600,xe">
              <v:stroke joinstyle="miter"/>
              <v:path gradientshapeok="t" o:connecttype="rect"/>
            </v:shapetype>
            <v:shape id="MSIPCM69584a1e9a85d5bc756bedf5" o:spid="_x0000_s1042" type="#_x0000_t202" alt="{&quot;HashCode&quot;:-1096251631,&quot;Height&quot;:9999999.0,&quot;Width&quot;:9999999.0,&quot;Placement&quot;:&quot;Footer&quot;,&quot;Index&quot;:&quot;Primary&quot;,&quot;Section&quot;:17,&quot;Top&quot;:0.0,&quot;Left&quot;:0.0}" style="position:absolute;left:0;text-align:left;margin-left:0;margin-top:0;width:612pt;height:39.55pt;z-index:25167737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xjGQIAAC4EAAAOAAAAZHJzL2Uyb0RvYy54bWysU99v2jAQfp+0/8Hy+0hgQLuIULFWTJNQ&#10;W4lOfTaOTSLZPs82JOyv39khU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QcjxjGQIAAC4EAAAOAAAAAAAAAAAAAAAAAC4CAABkcnMvZTJvRG9jLnhtbFBLAQItABQABgAI&#10;AAAAIQDYP/032wAAAAUBAAAPAAAAAAAAAAAAAAAAAHMEAABkcnMvZG93bnJldi54bWxQSwUGAAAA&#10;AAQABADzAAAAewUAAAAA&#10;" o:allowincell="f" filled="f" stroked="f" strokeweight=".5pt">
              <v:textbox inset=",0,,0">
                <w:txbxContent>
                  <w:p w14:paraId="094DC7BD" w14:textId="733AE639"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471421504"/>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17</w:t>
        </w:r>
        <w:r w:rsidRPr="00A930C4">
          <w:rPr>
            <w:rFonts w:ascii="Calibri" w:eastAsia="Batang" w:hAnsi="Calibri" w:cs="Calibri"/>
            <w:sz w:val="20"/>
            <w:szCs w:val="20"/>
            <w:lang w:eastAsia="pt-BR"/>
          </w:rPr>
          <w:fldChar w:fldCharType="end"/>
        </w:r>
      </w:sdtContent>
    </w:sdt>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3D" w14:textId="77777777" w:rsidR="004B1BB9" w:rsidRDefault="004B1BB9"/>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46" w14:textId="77777777" w:rsidR="004B1BB9" w:rsidRDefault="004B1BB9"/>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47" w14:textId="6C1690BC"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9358" behindDoc="0" locked="0" layoutInCell="0" allowOverlap="1" wp14:anchorId="38BB6293" wp14:editId="282B5571">
              <wp:simplePos x="0" y="9365456"/>
              <wp:positionH relativeFrom="page">
                <wp:align>center</wp:align>
              </wp:positionH>
              <wp:positionV relativeFrom="page">
                <wp:align>bottom</wp:align>
              </wp:positionV>
              <wp:extent cx="7772400" cy="502285"/>
              <wp:effectExtent l="0" t="0" r="0" b="12065"/>
              <wp:wrapNone/>
              <wp:docPr id="23" name="MSIPCMb2454ed2b48d82efd8ef2d9f" descr="{&quot;HashCode&quot;:-1096251631,&quot;Height&quot;:9999999.0,&quot;Width&quot;:9999999.0,&quot;Placement&quot;:&quot;Footer&quot;,&quot;Index&quot;:&quot;Primary&quot;,&quot;Section&quot;:1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CADD6" w14:textId="0FF44832"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8BB6293" id="_x0000_t202" coordsize="21600,21600" o:spt="202" path="m,l,21600r21600,l21600,xe">
              <v:stroke joinstyle="miter"/>
              <v:path gradientshapeok="t" o:connecttype="rect"/>
            </v:shapetype>
            <v:shape id="MSIPCMb2454ed2b48d82efd8ef2d9f" o:spid="_x0000_s1043" type="#_x0000_t202" alt="{&quot;HashCode&quot;:-1096251631,&quot;Height&quot;:9999999.0,&quot;Width&quot;:9999999.0,&quot;Placement&quot;:&quot;Footer&quot;,&quot;Index&quot;:&quot;Primary&quot;,&quot;Section&quot;:18,&quot;Top&quot;:0.0,&quot;Left&quot;:0.0}" style="position:absolute;left:0;text-align:left;margin-left:0;margin-top:0;width:612pt;height:39.55pt;z-index:2516793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cK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P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dhYcKGQIAAC4EAAAOAAAAAAAAAAAAAAAAAC4CAABkcnMvZTJvRG9jLnhtbFBLAQItABQABgAI&#10;AAAAIQDYP/032wAAAAUBAAAPAAAAAAAAAAAAAAAAAHMEAABkcnMvZG93bnJldi54bWxQSwUGAAAA&#10;AAQABADzAAAAewUAAAAA&#10;" o:allowincell="f" filled="f" stroked="f" strokeweight=".5pt">
              <v:textbox inset=",0,,0">
                <w:txbxContent>
                  <w:p w14:paraId="01BCADD6" w14:textId="0FF44832"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p>
  <w:sdt>
    <w:sdtPr>
      <w:rPr>
        <w:rFonts w:ascii="Calibri" w:hAnsi="Calibri" w:cs="Calibri"/>
      </w:rPr>
      <w:id w:val="540361478"/>
      <w:docPartObj>
        <w:docPartGallery w:val="Page Numbers (Bottom of Page)"/>
        <w:docPartUnique/>
      </w:docPartObj>
    </w:sdtPr>
    <w:sdtEndPr>
      <w:rPr>
        <w:sz w:val="20"/>
        <w:szCs w:val="20"/>
      </w:rPr>
    </w:sdtEndPr>
    <w:sdtContent>
      <w:p w14:paraId="7A9B3076" w14:textId="77777777" w:rsidR="0068795B" w:rsidRPr="00A930C4" w:rsidRDefault="0080373D"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49" w14:textId="77777777" w:rsidR="004B1BB9" w:rsidRDefault="004B1BB9"/>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52" w14:textId="77777777" w:rsidR="004B1BB9" w:rsidRDefault="004B1BB9"/>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53" w14:textId="467602B6"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9422" behindDoc="0" locked="0" layoutInCell="0" allowOverlap="1" wp14:anchorId="3852E99E" wp14:editId="5AF4C279">
              <wp:simplePos x="0" y="0"/>
              <wp:positionH relativeFrom="page">
                <wp:align>center</wp:align>
              </wp:positionH>
              <wp:positionV relativeFrom="page">
                <wp:align>bottom</wp:align>
              </wp:positionV>
              <wp:extent cx="7772400" cy="502285"/>
              <wp:effectExtent l="0" t="0" r="0" b="12065"/>
              <wp:wrapNone/>
              <wp:docPr id="24" name="MSIPCMd67d41b4bac04ee0eebadb12" descr="{&quot;HashCode&quot;:-1096251631,&quot;Height&quot;:9999999.0,&quot;Width&quot;:9999999.0,&quot;Placement&quot;:&quot;Footer&quot;,&quot;Index&quot;:&quot;Primary&quot;,&quot;Section&quot;:1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F5FC3" w14:textId="515AF9D0"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852E99E" id="_x0000_t202" coordsize="21600,21600" o:spt="202" path="m,l,21600r21600,l21600,xe">
              <v:stroke joinstyle="miter"/>
              <v:path gradientshapeok="t" o:connecttype="rect"/>
            </v:shapetype>
            <v:shape id="MSIPCMd67d41b4bac04ee0eebadb12" o:spid="_x0000_s1044" type="#_x0000_t202" alt="{&quot;HashCode&quot;:-1096251631,&quot;Height&quot;:9999999.0,&quot;Width&quot;:9999999.0,&quot;Placement&quot;:&quot;Footer&quot;,&quot;Index&quot;:&quot;Primary&quot;,&quot;Section&quot;:19,&quot;Top&quot;:0.0,&quot;Left&quot;:0.0}" style="position:absolute;left:0;text-align:left;margin-left:0;margin-top:0;width:612pt;height:39.55pt;z-index:25167942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g2GQIAAC4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EV7jEfFtlBdcL9HPTUe8vXCofY&#10;MB+emUOucW7Ub3jCQ2rAZnC2KKnB/fqbP+YjBRilpEXtlNT/PDAnKNHfDZLzZTydRrGlCxrurXc3&#10;eM2huQeU5RhfiOXJjLlBD6Z00LyivFexG4aY4dizpDy44XIfei3jA+FitUppKCzLwsZsLY/FI6AR&#10;3JfulTl7ZiAgd48w6IsV74joc3sqVocAUiW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V9eg2GQIAAC4EAAAOAAAAAAAAAAAAAAAAAC4CAABkcnMvZTJvRG9jLnhtbFBLAQItABQABgAI&#10;AAAAIQDYP/032wAAAAUBAAAPAAAAAAAAAAAAAAAAAHMEAABkcnMvZG93bnJldi54bWxQSwUGAAAA&#10;AAQABADzAAAAewUAAAAA&#10;" o:allowincell="f" filled="f" stroked="f" strokeweight=".5pt">
              <v:textbox inset=",0,,0">
                <w:txbxContent>
                  <w:p w14:paraId="7C4F5FC3" w14:textId="515AF9D0"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1560510917"/>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18</w:t>
        </w:r>
        <w:r w:rsidRPr="00A930C4">
          <w:rPr>
            <w:rFonts w:ascii="Calibri" w:eastAsia="Batang" w:hAnsi="Calibri" w:cs="Calibri"/>
            <w:sz w:val="20"/>
            <w:szCs w:val="20"/>
            <w:lang w:eastAsia="pt-BR"/>
          </w:rPr>
          <w:fldChar w:fldCharType="end"/>
        </w:r>
      </w:sdtContent>
    </w:sdt>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55" w14:textId="77777777" w:rsidR="004B1BB9" w:rsidRDefault="004B1BB9"/>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5E" w14:textId="77777777" w:rsidR="004B1BB9" w:rsidRDefault="004B1BB9"/>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5F" w14:textId="695E850D"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80255" behindDoc="0" locked="0" layoutInCell="0" allowOverlap="1" wp14:anchorId="6A232CD8" wp14:editId="418DC871">
              <wp:simplePos x="0" y="9365456"/>
              <wp:positionH relativeFrom="page">
                <wp:align>center</wp:align>
              </wp:positionH>
              <wp:positionV relativeFrom="page">
                <wp:align>bottom</wp:align>
              </wp:positionV>
              <wp:extent cx="7772400" cy="502285"/>
              <wp:effectExtent l="0" t="0" r="0" b="12065"/>
              <wp:wrapNone/>
              <wp:docPr id="25" name="MSIPCMfd7841b1b78077cf536a3361" descr="{&quot;HashCode&quot;:-1096251631,&quot;Height&quot;:9999999.0,&quot;Width&quot;:9999999.0,&quot;Placement&quot;:&quot;Footer&quot;,&quot;Index&quot;:&quot;Primary&quot;,&quot;Section&quot;:2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7538C8" w14:textId="69C77FB3"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232CD8" id="_x0000_t202" coordsize="21600,21600" o:spt="202" path="m,l,21600r21600,l21600,xe">
              <v:stroke joinstyle="miter"/>
              <v:path gradientshapeok="t" o:connecttype="rect"/>
            </v:shapetype>
            <v:shape id="MSIPCMfd7841b1b78077cf536a3361" o:spid="_x0000_s1045" type="#_x0000_t202" alt="{&quot;HashCode&quot;:-1096251631,&quot;Height&quot;:9999999.0,&quot;Width&quot;:9999999.0,&quot;Placement&quot;:&quot;Footer&quot;,&quot;Index&quot;:&quot;Primary&quot;,&quot;Section&quot;:20,&quot;Top&quot;:0.0,&quot;Left&quot;:0.0}" style="position:absolute;left:0;text-align:left;margin-left:0;margin-top:0;width:612pt;height:39.55pt;z-index:251680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NfGgIAAC4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uMftsMgWqiPu56Cn3lu+anCI&#10;NfPhmTnkGudG/YYnPKQCbAYni5Ia3K+/+WM+UoBRSlrUTkn9zz1zghL1wyA5t+PpNIotXdBw773b&#10;wWv2+h5QlmN8IZYnM+YGNZjSgX5DeS9jNwwxw7FnSXlww+U+9FrGB8LFcpnSUFiWhbXZWB6LR0Aj&#10;uC/dG3P2xEBA7h5h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mAJTXxoCAAAuBAAADgAAAAAAAAAAAAAAAAAuAgAAZHJzL2Uyb0RvYy54bWxQSwECLQAUAAYA&#10;CAAAACEA2D/9N9sAAAAFAQAADwAAAAAAAAAAAAAAAAB0BAAAZHJzL2Rvd25yZXYueG1sUEsFBgAA&#10;AAAEAAQA8wAAAHwFAAAAAA==&#10;" o:allowincell="f" filled="f" stroked="f" strokeweight=".5pt">
              <v:textbox inset=",0,,0">
                <w:txbxContent>
                  <w:p w14:paraId="167538C8" w14:textId="69C77FB3"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p>
  <w:sdt>
    <w:sdtPr>
      <w:rPr>
        <w:rFonts w:ascii="Calibri" w:hAnsi="Calibri" w:cs="Calibri"/>
      </w:rPr>
      <w:id w:val="1547633478"/>
      <w:docPartObj>
        <w:docPartGallery w:val="Page Numbers (Bottom of Page)"/>
        <w:docPartUnique/>
      </w:docPartObj>
    </w:sdtPr>
    <w:sdtEndPr>
      <w:rPr>
        <w:sz w:val="20"/>
        <w:szCs w:val="20"/>
      </w:rPr>
    </w:sdtEndPr>
    <w:sdtContent>
      <w:p w14:paraId="111373DC" w14:textId="77777777" w:rsidR="0068795B" w:rsidRPr="00A930C4" w:rsidRDefault="0080373D"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8" w14:textId="77777777" w:rsidR="00F53461" w:rsidRDefault="00F53461">
    <w:pPr>
      <w:pStyle w:val="Rodap"/>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61" w14:textId="77777777" w:rsidR="004B1BB9" w:rsidRDefault="004B1BB9"/>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6A" w14:textId="77777777" w:rsidR="004B1BB9" w:rsidRDefault="004B1BB9"/>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6B" w14:textId="18D8C6DB" w:rsidR="0068795B" w:rsidRPr="00A930C4" w:rsidRDefault="0080373D"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80511" behindDoc="0" locked="0" layoutInCell="0" allowOverlap="1" wp14:anchorId="4F517F9F" wp14:editId="3DF695FA">
              <wp:simplePos x="0" y="0"/>
              <wp:positionH relativeFrom="page">
                <wp:align>center</wp:align>
              </wp:positionH>
              <wp:positionV relativeFrom="page">
                <wp:align>bottom</wp:align>
              </wp:positionV>
              <wp:extent cx="7772400" cy="502285"/>
              <wp:effectExtent l="0" t="0" r="0" b="12065"/>
              <wp:wrapNone/>
              <wp:docPr id="26" name="MSIPCMf8824177842c0d26335aeb4b" descr="{&quot;HashCode&quot;:-1096251631,&quot;Height&quot;:9999999.0,&quot;Width&quot;:9999999.0,&quot;Placement&quot;:&quot;Footer&quot;,&quot;Index&quot;:&quot;Primary&quot;,&quot;Section&quot;:2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324D7" w14:textId="3BE480EF"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517F9F" id="_x0000_t202" coordsize="21600,21600" o:spt="202" path="m,l,21600r21600,l21600,xe">
              <v:stroke joinstyle="miter"/>
              <v:path gradientshapeok="t" o:connecttype="rect"/>
            </v:shapetype>
            <v:shape id="MSIPCMf8824177842c0d26335aeb4b" o:spid="_x0000_s1046" type="#_x0000_t202" alt="{&quot;HashCode&quot;:-1096251631,&quot;Height&quot;:9999999.0,&quot;Width&quot;:9999999.0,&quot;Placement&quot;:&quot;Footer&quot;,&quot;Index&quot;:&quot;Primary&quot;,&quot;Section&quot;:21,&quot;Top&quot;:0.0,&quot;Left&quot;:0.0}" style="position:absolute;left:0;text-align:left;margin-left:0;margin-top:0;width:612pt;height:39.55pt;z-index:2516805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SjGA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EjMRtcW6iPu52Cg3lu+anGI&#10;NfPhmTnkGudG/YYnPKQCbAYni5IG3K+/+WM+UoBRSjrUTkX9zz1zghL13SA5X8aTSRRbuqDh3nq3&#10;Z6/Z63tAWY7xhViezJgb1NmUDvQrynsZu2GIGY49K8qDO1/uw6BlfCBcLJcpDYVlWVibjeWxeAQ0&#10;gvvSvzJnTwwE5O4Rzvpi5TsihtyBiuU+gGwTS1c8T8ij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CPBKMYAgAALgQAAA4AAAAAAAAAAAAAAAAALgIAAGRycy9lMm9Eb2MueG1sUEsBAi0AFAAGAAgA&#10;AAAhANg//TfbAAAABQEAAA8AAAAAAAAAAAAAAAAAcgQAAGRycy9kb3ducmV2LnhtbFBLBQYAAAAA&#10;BAAEAPMAAAB6BQAAAAA=&#10;" o:allowincell="f" filled="f" stroked="f" strokeweight=".5pt">
              <v:textbox inset=",0,,0">
                <w:txbxContent>
                  <w:p w14:paraId="6B2324D7" w14:textId="3BE480EF"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1826085857"/>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19</w:t>
        </w:r>
        <w:r w:rsidRPr="00A930C4">
          <w:rPr>
            <w:rFonts w:ascii="Calibri" w:eastAsia="Batang" w:hAnsi="Calibri" w:cs="Calibri"/>
            <w:sz w:val="20"/>
            <w:szCs w:val="20"/>
            <w:lang w:eastAsia="pt-BR"/>
          </w:rPr>
          <w:fldChar w:fldCharType="end"/>
        </w:r>
      </w:sdtContent>
    </w:sdt>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6D" w14:textId="77777777" w:rsidR="004B1BB9" w:rsidRDefault="004B1BB9"/>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76" w14:textId="77777777" w:rsidR="004B1BB9" w:rsidRDefault="004B1BB9"/>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77" w14:textId="09C67688" w:rsidR="0068795B" w:rsidRPr="00A930C4" w:rsidRDefault="0047347E"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83839" behindDoc="0" locked="0" layoutInCell="0" allowOverlap="1" wp14:anchorId="1DBE00F9" wp14:editId="60D33880">
              <wp:simplePos x="0" y="9365456"/>
              <wp:positionH relativeFrom="page">
                <wp:align>center</wp:align>
              </wp:positionH>
              <wp:positionV relativeFrom="page">
                <wp:align>bottom</wp:align>
              </wp:positionV>
              <wp:extent cx="7772400" cy="502285"/>
              <wp:effectExtent l="0" t="0" r="0" b="12065"/>
              <wp:wrapNone/>
              <wp:docPr id="2" name="MSIPCMbea3408cb4725a1c650803b7" descr="{&quot;HashCode&quot;:-1096251631,&quot;Height&quot;:9999999.0,&quot;Width&quot;:9999999.0,&quot;Placement&quot;:&quot;Footer&quot;,&quot;Index&quot;:&quot;Primary&quot;,&quot;Section&quot;:2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47023" w14:textId="48B47842" w:rsidR="0047347E"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BE00F9" id="_x0000_t202" coordsize="21600,21600" o:spt="202" path="m,l,21600r21600,l21600,xe">
              <v:stroke joinstyle="miter"/>
              <v:path gradientshapeok="t" o:connecttype="rect"/>
            </v:shapetype>
            <v:shape id="MSIPCMbea3408cb4725a1c650803b7" o:spid="_x0000_s1047" type="#_x0000_t202" alt="{&quot;HashCode&quot;:-1096251631,&quot;Height&quot;:9999999.0,&quot;Width&quot;:9999999.0,&quot;Placement&quot;:&quot;Footer&quot;,&quot;Index&quot;:&quot;Primary&quot;,&quot;Section&quot;:22,&quot;Top&quot;:0.0,&quot;Left&quot;:0.0}" style="position:absolute;left:0;text-align:left;margin-left:0;margin-top:0;width:612pt;height:39.55pt;z-index:25168383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GQ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LgssoX6iPs5GKj3lq9aHGLN&#10;fHhmDrnGuVG/4QkPqQCbwcmipAH362/+mI8UYJSSDrVTUf9zz5ygRH03SM6X8WQSxZYuaLi33u3Z&#10;a/b6HlCWY3whlicz5gZ1NqUD/YryXsZuGGKGY8+K8uDOl/swaBkfCBfLZUpDYVkW1mZjeSweAY3g&#10;vvSvzNkTAwG5e4Szvlj5joghd6BiuQ8g28RShHjA84Q8ijLxfHpAUfVv7ynr+sw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NeL/KGQIAAC4EAAAOAAAAAAAAAAAAAAAAAC4CAABkcnMvZTJvRG9jLnhtbFBLAQItABQABgAI&#10;AAAAIQDYP/032wAAAAUBAAAPAAAAAAAAAAAAAAAAAHMEAABkcnMvZG93bnJldi54bWxQSwUGAAAA&#10;AAQABADzAAAAewUAAAAA&#10;" o:allowincell="f" filled="f" stroked="f" strokeweight=".5pt">
              <v:textbox inset=",0,,0">
                <w:txbxContent>
                  <w:p w14:paraId="04F47023" w14:textId="48B47842" w:rsidR="0047347E"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p>
  <w:sdt>
    <w:sdtPr>
      <w:rPr>
        <w:rFonts w:ascii="Calibri" w:hAnsi="Calibri" w:cs="Calibri"/>
      </w:rPr>
      <w:id w:val="671468181"/>
      <w:docPartObj>
        <w:docPartGallery w:val="Page Numbers (Bottom of Page)"/>
        <w:docPartUnique/>
      </w:docPartObj>
    </w:sdtPr>
    <w:sdtEndPr>
      <w:rPr>
        <w:sz w:val="20"/>
        <w:szCs w:val="20"/>
      </w:rPr>
    </w:sdtEndPr>
    <w:sdtContent>
      <w:p w14:paraId="0DFCE614" w14:textId="77777777" w:rsidR="0068795B" w:rsidRPr="00A930C4" w:rsidRDefault="0080373D"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79" w14:textId="77777777" w:rsidR="004B1BB9" w:rsidRDefault="004B1BB9"/>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82" w14:textId="77777777" w:rsidR="004B1BB9" w:rsidRDefault="004B1BB9"/>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83" w14:textId="7A5CFEC0" w:rsidR="0068795B" w:rsidRPr="00A930C4" w:rsidRDefault="000B3EF2"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841536" behindDoc="0" locked="0" layoutInCell="0" allowOverlap="1" wp14:anchorId="5CA60103" wp14:editId="44B481D1">
              <wp:simplePos x="0" y="0"/>
              <wp:positionH relativeFrom="page">
                <wp:align>center</wp:align>
              </wp:positionH>
              <wp:positionV relativeFrom="page">
                <wp:align>bottom</wp:align>
              </wp:positionV>
              <wp:extent cx="7772400" cy="502285"/>
              <wp:effectExtent l="0" t="0" r="0" b="12065"/>
              <wp:wrapNone/>
              <wp:docPr id="27" name="MSIPCM79af43ed95587a00cd3ae53c" descr="{&quot;HashCode&quot;:-1096251631,&quot;Height&quot;:9999999.0,&quot;Width&quot;:9999999.0,&quot;Placement&quot;:&quot;Footer&quot;,&quot;Index&quot;:&quot;Primary&quot;,&quot;Section&quot;:2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EC3A7" w14:textId="42A17798" w:rsidR="000B3EF2"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A60103" id="_x0000_t202" coordsize="21600,21600" o:spt="202" path="m,l,21600r21600,l21600,xe">
              <v:stroke joinstyle="miter"/>
              <v:path gradientshapeok="t" o:connecttype="rect"/>
            </v:shapetype>
            <v:shape id="MSIPCM79af43ed95587a00cd3ae53c" o:spid="_x0000_s1048" type="#_x0000_t202" alt="{&quot;HashCode&quot;:-1096251631,&quot;Height&quot;:9999999.0,&quot;Width&quot;:9999999.0,&quot;Placement&quot;:&quot;Footer&quot;,&quot;Index&quot;:&quot;Primary&quot;,&quot;Section&quot;:23,&quot;Top&quot;:0.0,&quot;Left&quot;:0.0}" style="position:absolute;left:0;text-align:left;margin-left:0;margin-top:0;width:612pt;height:39.55pt;z-index:2518415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Nw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TLxkX2UJ5xPws99c7wTY1D&#10;bJnzz8wi1zg36tc/4SEVYDMYLEoqsL/+5g/5SAFGKWlROwV1P4/MCkrUd43kfJnOZkFs8YKGfevd&#10;j159bO4BZTnFF2J4NEOuV6MpLTSvKO916IYhpjn2LCj3drzc+17L+EC4WK9jGgrLML/VO8ND8QBo&#10;APele2XWDAx45O4RRn2x/B0RfW5PxfroQdaRpQBxj+eAPIoy8jw8oKD6t/eYdX3mq98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GmBzcB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359EC3A7" w14:textId="42A17798" w:rsidR="000B3EF2"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1954416145"/>
        <w:docPartObj>
          <w:docPartGallery w:val="Page Numbers (Bottom of Page)"/>
          <w:docPartUnique/>
        </w:docPartObj>
      </w:sdtPr>
      <w:sdtEndPr>
        <w:rPr>
          <w:sz w:val="20"/>
          <w:szCs w:val="20"/>
        </w:rPr>
      </w:sdtEndPr>
      <w:sdtContent>
        <w:r w:rsidR="0080373D" w:rsidRPr="00A930C4">
          <w:rPr>
            <w:rFonts w:ascii="Calibri" w:eastAsia="Batang" w:hAnsi="Calibri" w:cs="Calibri"/>
            <w:sz w:val="20"/>
            <w:szCs w:val="20"/>
            <w:lang w:eastAsia="pt-BR"/>
          </w:rPr>
          <w:fldChar w:fldCharType="begin"/>
        </w:r>
        <w:r w:rsidR="0080373D" w:rsidRPr="00A930C4">
          <w:rPr>
            <w:rFonts w:ascii="Calibri" w:eastAsia="Batang" w:hAnsi="Calibri" w:cs="Calibri"/>
            <w:sz w:val="20"/>
            <w:szCs w:val="20"/>
            <w:lang w:eastAsia="pt-BR"/>
          </w:rPr>
          <w:instrText>PAGE   \* MERGEFORMAT</w:instrText>
        </w:r>
        <w:r w:rsidR="0080373D"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20</w:t>
        </w:r>
        <w:r w:rsidR="0080373D" w:rsidRPr="00A930C4">
          <w:rPr>
            <w:rFonts w:ascii="Calibri" w:eastAsia="Batang" w:hAnsi="Calibri" w:cs="Calibri"/>
            <w:sz w:val="20"/>
            <w:szCs w:val="20"/>
            <w:lang w:eastAsia="pt-BR"/>
          </w:rPr>
          <w:fldChar w:fldCharType="end"/>
        </w:r>
      </w:sdtContent>
    </w:sdt>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85" w14:textId="77777777" w:rsidR="004B1BB9" w:rsidRDefault="004B1BB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B" w14:textId="77777777" w:rsidR="004B1BB9" w:rsidRDefault="004B1BB9"/>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8E" w14:textId="77777777" w:rsidR="004B1BB9" w:rsidRDefault="004B1BB9"/>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8F" w14:textId="7A99EF60" w:rsidR="0068795B" w:rsidRPr="00A930C4" w:rsidRDefault="000B3EF2"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842560" behindDoc="0" locked="0" layoutInCell="0" allowOverlap="1" wp14:anchorId="7E8129C9" wp14:editId="2C93927B">
              <wp:simplePos x="0" y="0"/>
              <wp:positionH relativeFrom="page">
                <wp:align>center</wp:align>
              </wp:positionH>
              <wp:positionV relativeFrom="page">
                <wp:align>bottom</wp:align>
              </wp:positionV>
              <wp:extent cx="7772400" cy="502285"/>
              <wp:effectExtent l="0" t="0" r="0" b="12065"/>
              <wp:wrapNone/>
              <wp:docPr id="28" name="MSIPCM21f64be0b6c2625ff941b383" descr="{&quot;HashCode&quot;:-1096251631,&quot;Height&quot;:9999999.0,&quot;Width&quot;:9999999.0,&quot;Placement&quot;:&quot;Footer&quot;,&quot;Index&quot;:&quot;Primary&quot;,&quot;Section&quot;:2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4D280" w14:textId="6EE4307C" w:rsidR="000B3EF2"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8129C9" id="_x0000_t202" coordsize="21600,21600" o:spt="202" path="m,l,21600r21600,l21600,xe">
              <v:stroke joinstyle="miter"/>
              <v:path gradientshapeok="t" o:connecttype="rect"/>
            </v:shapetype>
            <v:shape id="MSIPCM21f64be0b6c2625ff941b383" o:spid="_x0000_s1049" type="#_x0000_t202" alt="{&quot;HashCode&quot;:-1096251631,&quot;Height&quot;:9999999.0,&quot;Width&quot;:9999999.0,&quot;Placement&quot;:&quot;Footer&quot;,&quot;Index&quot;:&quot;Primary&quot;,&quot;Section&quot;:24,&quot;Top&quot;:0.0,&quot;Left&quot;:0.0}" style="position:absolute;left:0;text-align:left;margin-left:0;margin-top:0;width:612pt;height:39.55pt;z-index:2518425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l5fIGR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14D4D280" w14:textId="6EE4307C" w:rsidR="000B3EF2"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rPr>
        <w:id w:val="713656578"/>
        <w:docPartObj>
          <w:docPartGallery w:val="Page Numbers (Bottom of Page)"/>
          <w:docPartUnique/>
        </w:docPartObj>
      </w:sdtPr>
      <w:sdtEndPr>
        <w:rPr>
          <w:sz w:val="20"/>
          <w:szCs w:val="20"/>
        </w:rPr>
      </w:sdtEndPr>
      <w:sdtContent>
        <w:r w:rsidR="0080373D" w:rsidRPr="00A930C4">
          <w:rPr>
            <w:rFonts w:ascii="Calibri" w:eastAsia="Batang" w:hAnsi="Calibri" w:cs="Calibri"/>
            <w:sz w:val="20"/>
            <w:szCs w:val="20"/>
            <w:lang w:eastAsia="pt-BR"/>
          </w:rPr>
          <w:fldChar w:fldCharType="begin"/>
        </w:r>
        <w:r w:rsidR="0080373D" w:rsidRPr="00A930C4">
          <w:rPr>
            <w:rFonts w:ascii="Calibri" w:eastAsia="Batang" w:hAnsi="Calibri" w:cs="Calibri"/>
            <w:sz w:val="20"/>
            <w:szCs w:val="20"/>
            <w:lang w:eastAsia="pt-BR"/>
          </w:rPr>
          <w:instrText>PAGE   \* MERGEFORMAT</w:instrText>
        </w:r>
        <w:r w:rsidR="0080373D"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21</w:t>
        </w:r>
        <w:r w:rsidR="0080373D" w:rsidRPr="00A930C4">
          <w:rPr>
            <w:rFonts w:ascii="Calibri" w:eastAsia="Batang" w:hAnsi="Calibri" w:cs="Calibri"/>
            <w:sz w:val="20"/>
            <w:szCs w:val="20"/>
            <w:lang w:eastAsia="pt-BR"/>
          </w:rPr>
          <w:fldChar w:fldCharType="end"/>
        </w:r>
      </w:sdtContent>
    </w:sdt>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91" w14:textId="77777777" w:rsidR="004B1BB9" w:rsidRDefault="004B1BB9"/>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9A" w14:textId="77777777" w:rsidR="004B1BB9" w:rsidRDefault="004B1BB9"/>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9B" w14:textId="7AC19141" w:rsidR="0068795B" w:rsidRPr="00A930C4" w:rsidRDefault="000B3EF2"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843584" behindDoc="0" locked="0" layoutInCell="0" allowOverlap="1" wp14:anchorId="6EEE60D9" wp14:editId="1BEF3187">
              <wp:simplePos x="0" y="9365456"/>
              <wp:positionH relativeFrom="page">
                <wp:align>center</wp:align>
              </wp:positionH>
              <wp:positionV relativeFrom="page">
                <wp:align>bottom</wp:align>
              </wp:positionV>
              <wp:extent cx="7772400" cy="502285"/>
              <wp:effectExtent l="0" t="0" r="0" b="12065"/>
              <wp:wrapNone/>
              <wp:docPr id="29" name="MSIPCMa1924d1eb986c765dc3f3716" descr="{&quot;HashCode&quot;:-1096251631,&quot;Height&quot;:9999999.0,&quot;Width&quot;:9999999.0,&quot;Placement&quot;:&quot;Footer&quot;,&quot;Index&quot;:&quot;Primary&quot;,&quot;Section&quot;:2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5A25E" w14:textId="04BBED8B" w:rsidR="000B3EF2"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EEE60D9" id="_x0000_t202" coordsize="21600,21600" o:spt="202" path="m,l,21600r21600,l21600,xe">
              <v:stroke joinstyle="miter"/>
              <v:path gradientshapeok="t" o:connecttype="rect"/>
            </v:shapetype>
            <v:shape id="MSIPCMa1924d1eb986c765dc3f3716" o:spid="_x0000_s1050" type="#_x0000_t202" alt="{&quot;HashCode&quot;:-1096251631,&quot;Height&quot;:9999999.0,&quot;Width&quot;:9999999.0,&quot;Placement&quot;:&quot;Footer&quot;,&quot;Index&quot;:&quot;Primary&quot;,&quot;Section&quot;:25,&quot;Top&quot;:0.0,&quot;Left&quot;:0.0}" style="position:absolute;left:0;text-align:left;margin-left:0;margin-top:0;width:612pt;height:39.55pt;z-index:2518435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re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SbjYvsoTzjfhZ66p3hmxqH&#10;2DLnn5lFrnFu1K9/wkMqwGYwWJRUYH/9zR/ykQKMUtKidgrqfh6ZFZSo7xrJ+TKdzYLY4gUN+9a7&#10;H7362NwDynKKL8TwaIZcr0ZTWmheUd7r0A1DTHPsWVDu7Xi5972W8YFwsV7HNBSWYX6rd4aH4gHQ&#10;AO5L98qsGRjwyN0jjPpi+Tsi+tyeivXRg6wjSwHiHs8BeRRl5Hl4QEH1b+8x6/rMV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dVea3h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4075A25E" w14:textId="04BBED8B" w:rsidR="000B3EF2"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p>
  <w:sdt>
    <w:sdtPr>
      <w:rPr>
        <w:rFonts w:ascii="Calibri" w:hAnsi="Calibri" w:cs="Calibri"/>
      </w:rPr>
      <w:id w:val="1295639421"/>
      <w:docPartObj>
        <w:docPartGallery w:val="Page Numbers (Bottom of Page)"/>
        <w:docPartUnique/>
      </w:docPartObj>
    </w:sdtPr>
    <w:sdtEndPr>
      <w:rPr>
        <w:sz w:val="20"/>
        <w:szCs w:val="20"/>
      </w:rPr>
    </w:sdtEndPr>
    <w:sdtContent>
      <w:p w14:paraId="519A679B" w14:textId="7AC19141" w:rsidR="0068795B" w:rsidRPr="00A930C4" w:rsidRDefault="0080373D"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8A6A78">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9D" w14:textId="77777777" w:rsidR="004B1BB9" w:rsidRDefault="004B1BB9"/>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A1" w14:textId="77777777" w:rsidR="004B1BB9" w:rsidRDefault="004B1BB9"/>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697842612"/>
      <w:docPartObj>
        <w:docPartGallery w:val="Page Numbers (Bottom of Page)"/>
        <w:docPartUnique/>
      </w:docPartObj>
    </w:sdtPr>
    <w:sdtEndPr>
      <w:rPr>
        <w:sz w:val="20"/>
        <w:szCs w:val="20"/>
      </w:rPr>
    </w:sdtEndPr>
    <w:sdtContent>
      <w:p w14:paraId="519A67A2" w14:textId="77777777" w:rsidR="0068795B" w:rsidRPr="00A930C4" w:rsidRDefault="0080373D"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7E59F9">
          <w:rPr>
            <w:rFonts w:ascii="Calibri" w:eastAsia="Batang" w:hAnsi="Calibri" w:cs="Calibri"/>
            <w:noProof/>
            <w:sz w:val="20"/>
            <w:szCs w:val="20"/>
            <w:lang w:eastAsia="pt-BR"/>
          </w:rPr>
          <w:t>22</w:t>
        </w:r>
        <w:r w:rsidRPr="00A930C4">
          <w:rPr>
            <w:rFonts w:ascii="Calibri" w:eastAsia="Batang" w:hAnsi="Calibri" w:cs="Calibri"/>
            <w:sz w:val="20"/>
            <w:szCs w:val="20"/>
            <w:lang w:eastAsia="pt-BR"/>
          </w:rP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A4" w14:textId="77777777" w:rsidR="004B1BB9" w:rsidRDefault="004B1BB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C" w14:textId="5370C8BC" w:rsidR="0068795B" w:rsidRPr="00A930C4" w:rsidRDefault="0080373D"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68132" behindDoc="0" locked="0" layoutInCell="0" allowOverlap="1" wp14:anchorId="28D1BB40" wp14:editId="4B1ECB13">
              <wp:simplePos x="0" y="0"/>
              <wp:positionH relativeFrom="page">
                <wp:align>center</wp:align>
              </wp:positionH>
              <wp:positionV relativeFrom="page">
                <wp:align>bottom</wp:align>
              </wp:positionV>
              <wp:extent cx="7772400" cy="502285"/>
              <wp:effectExtent l="0" t="0" r="0" b="12065"/>
              <wp:wrapNone/>
              <wp:docPr id="8" name="MSIPCM41524e3c98327cf07d296bad" descr="{&quot;HashCode&quot;:-10962516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54CDC4" w14:textId="16D2BC59"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D1BB40" id="_x0000_t202" coordsize="21600,21600" o:spt="202" path="m,l,21600r21600,l21600,xe">
              <v:stroke joinstyle="miter"/>
              <v:path gradientshapeok="t" o:connecttype="rect"/>
            </v:shapetype>
            <v:shape id="MSIPCM41524e3c98327cf07d296bad" o:spid="_x0000_s1028" type="#_x0000_t202" alt="{&quot;HashCode&quot;:-1096251631,&quot;Height&quot;:9999999.0,&quot;Width&quot;:9999999.0,&quot;Placement&quot;:&quot;Footer&quot;,&quot;Index&quot;:&quot;Primary&quot;,&quot;Section&quot;:3,&quot;Top&quot;:0.0,&quot;Left&quot;:0.0}" style="position:absolute;left:0;text-align:left;margin-left:0;margin-top:0;width:612pt;height:39.55pt;z-index:2516681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E54CDC4" w14:textId="16D2BC59" w:rsidR="0080373D" w:rsidRPr="000B3EF2" w:rsidRDefault="000B3EF2" w:rsidP="000B3EF2">
                    <w:pPr>
                      <w:spacing w:after="0"/>
                      <w:jc w:val="center"/>
                      <w:rPr>
                        <w:rFonts w:ascii="Arial Black" w:hAnsi="Arial Black"/>
                        <w:color w:val="737373"/>
                      </w:rPr>
                    </w:pPr>
                    <w:r w:rsidRPr="000B3EF2">
                      <w:rPr>
                        <w:rFonts w:ascii="Arial Black" w:hAnsi="Arial Black"/>
                        <w:color w:val="737373"/>
                      </w:rPr>
                      <w:t>PÚBLICA</w:t>
                    </w:r>
                  </w:p>
                </w:txbxContent>
              </v:textbox>
              <w10:wrap anchorx="page" anchory="page"/>
            </v:shape>
          </w:pict>
        </mc:Fallback>
      </mc:AlternateContent>
    </w:r>
    <w:sdt>
      <w:sdtPr>
        <w:rPr>
          <w:rFonts w:ascii="Calibri" w:hAnsi="Calibri" w:cs="Calibri"/>
          <w:noProof/>
        </w:rPr>
        <w:id w:val="1115493209"/>
        <w:docPartObj>
          <w:docPartGallery w:val="Page Numbers (Bottom of Page)"/>
          <w:docPartUnique/>
        </w:docPartObj>
      </w:sdtPr>
      <w:sdtEndPr>
        <w:rPr>
          <w:sz w:val="20"/>
          <w:szCs w:val="20"/>
        </w:rPr>
      </w:sdtEndPr>
      <w:sdtContent>
        <w:r w:rsidR="0068795B" w:rsidRPr="00A930C4">
          <w:rPr>
            <w:rFonts w:ascii="Calibri" w:hAnsi="Calibri" w:cs="Calibri"/>
          </w:rPr>
          <w:fldChar w:fldCharType="begin"/>
        </w:r>
        <w:r w:rsidR="0068795B" w:rsidRPr="00A930C4">
          <w:rPr>
            <w:rFonts w:ascii="Calibri" w:hAnsi="Calibri" w:cs="Calibri"/>
          </w:rPr>
          <w:instrText>PAGE   \* MERGEFORMAT</w:instrText>
        </w:r>
        <w:r w:rsidR="0068795B" w:rsidRPr="00A930C4">
          <w:rPr>
            <w:rFonts w:ascii="Calibri" w:hAnsi="Calibri" w:cs="Calibri"/>
          </w:rPr>
          <w:fldChar w:fldCharType="separate"/>
        </w:r>
        <w:r w:rsidR="009348AC">
          <w:rPr>
            <w:rFonts w:ascii="Calibri" w:hAnsi="Calibri" w:cs="Calibri"/>
            <w:noProof/>
          </w:rPr>
          <w:t>5</w:t>
        </w:r>
        <w:r w:rsidR="0068795B" w:rsidRPr="00A930C4">
          <w:rPr>
            <w:rFonts w:ascii="Calibri" w:hAnsi="Calibri" w:cs="Calibri"/>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E" w14:textId="77777777" w:rsidR="004B1BB9" w:rsidRDefault="004B1B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67A5" w14:textId="77777777" w:rsidR="00656726" w:rsidRDefault="0080373D">
      <w:pPr>
        <w:spacing w:after="0" w:line="240" w:lineRule="auto"/>
      </w:pPr>
      <w:r>
        <w:separator/>
      </w:r>
    </w:p>
  </w:footnote>
  <w:footnote w:type="continuationSeparator" w:id="0">
    <w:p w14:paraId="519A67A7" w14:textId="77777777" w:rsidR="00656726" w:rsidRDefault="00803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AA" w14:textId="1863457C" w:rsidR="00FA0A0B" w:rsidRDefault="000B3EF2">
    <w:pPr>
      <w:tabs>
        <w:tab w:val="center" w:pos="4252"/>
        <w:tab w:val="right" w:pos="8504"/>
      </w:tabs>
    </w:pPr>
    <w:r>
      <w:rPr>
        <w:noProof/>
      </w:rPr>
      <w:pict w14:anchorId="59A7E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363.65pt;height:155.85pt;rotation:315;z-index:-2516316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F" w14:textId="2B40913D" w:rsidR="009348AC" w:rsidRDefault="000B3EF2">
    <w:pPr>
      <w:tabs>
        <w:tab w:val="center" w:pos="4252"/>
        <w:tab w:val="right" w:pos="8504"/>
      </w:tabs>
      <w:rPr>
        <w:rFonts w:eastAsia="Batang"/>
        <w:sz w:val="20"/>
        <w:szCs w:val="20"/>
        <w:lang w:eastAsia="pt-BR"/>
      </w:rPr>
    </w:pPr>
    <w:r>
      <w:rPr>
        <w:noProof/>
      </w:rPr>
      <w:pict w14:anchorId="7791B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5" type="#_x0000_t136" style="position:absolute;margin-left:0;margin-top:0;width:363.65pt;height:155.85pt;rotation:315;z-index:-25161318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0" w14:textId="2888595F" w:rsidR="004D5CEB" w:rsidRPr="000D2084" w:rsidRDefault="000B3EF2" w:rsidP="000D2084">
    <w:pPr>
      <w:pStyle w:val="Cabealho"/>
      <w:ind w:left="426"/>
    </w:pPr>
    <w:r>
      <w:rPr>
        <w:noProof/>
      </w:rPr>
      <w:pict w14:anchorId="62BA8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6" type="#_x0000_t136" style="position:absolute;left:0;text-align:left;margin-left:0;margin-top:0;width:363.65pt;height:155.85pt;rotation:315;z-index:-25161113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rPr>
        <w:noProof/>
      </w:rPr>
      <w:drawing>
        <wp:inline distT="0" distB="0" distL="0" distR="0" wp14:anchorId="519A67A7" wp14:editId="519A67A8">
          <wp:extent cx="1276213" cy="897148"/>
          <wp:effectExtent l="0" t="0" r="635" b="0"/>
          <wp:docPr id="1" name="Imagem 1" descr="Resultado de imagem para kp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45293" name="Picture 1" descr="Resultado de imagem para kpm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6213" cy="897148"/>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3" w14:textId="141AE7F8" w:rsidR="009348AC" w:rsidRDefault="000B3EF2">
    <w:pPr>
      <w:pStyle w:val="Cabealho"/>
    </w:pPr>
    <w:r>
      <w:rPr>
        <w:noProof/>
      </w:rPr>
      <w:pict w14:anchorId="2A337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4" type="#_x0000_t136" style="position:absolute;margin-left:0;margin-top:0;width:363.65pt;height:155.85pt;rotation:315;z-index:-25161523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5" w14:textId="302D364B" w:rsidR="001C4126" w:rsidRDefault="000B3EF2">
    <w:pPr>
      <w:tabs>
        <w:tab w:val="center" w:pos="4252"/>
        <w:tab w:val="right" w:pos="8504"/>
      </w:tabs>
      <w:rPr>
        <w:rFonts w:eastAsia="Batang"/>
        <w:sz w:val="20"/>
        <w:szCs w:val="20"/>
        <w:lang w:eastAsia="pt-BR"/>
      </w:rPr>
    </w:pPr>
    <w:r>
      <w:rPr>
        <w:noProof/>
      </w:rPr>
      <w:pict w14:anchorId="47B97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8" type="#_x0000_t136" style="position:absolute;margin-left:0;margin-top:0;width:363.65pt;height:155.85pt;rotation:315;z-index:-25160704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6" w14:textId="1E20EA6B" w:rsidR="00AF2A5D" w:rsidRPr="001C22E7" w:rsidRDefault="000B3EF2" w:rsidP="00447775">
    <w:pPr>
      <w:pStyle w:val="DMDFP-CabealhoEmpresa"/>
    </w:pPr>
    <w:r>
      <w:rPr>
        <w:noProof/>
      </w:rPr>
      <w:pict w14:anchorId="0010C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9" type="#_x0000_t136" style="position:absolute;margin-left:0;margin-top:0;width:363.65pt;height:155.85pt;rotation:315;z-index:-25160499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rsidRPr="001C22E7">
      <w:t xml:space="preserve">Refinaria de </w:t>
    </w:r>
    <w:r w:rsidR="00226763" w:rsidRPr="001C22E7">
      <w:t>Mucuripe</w:t>
    </w:r>
    <w:r w:rsidR="0080373D" w:rsidRPr="001C22E7">
      <w:t xml:space="preserve"> S.A. </w:t>
    </w:r>
  </w:p>
  <w:p w14:paraId="519A66C7" w14:textId="77777777" w:rsidR="006F2DB5" w:rsidRPr="006F2DB5" w:rsidRDefault="0080373D" w:rsidP="006F2DB5">
    <w:pPr>
      <w:pStyle w:val="DMDFP-CabealhoTexto"/>
      <w:rPr>
        <w:i/>
        <w:iCs/>
      </w:rPr>
    </w:pPr>
    <w:r w:rsidRPr="006F2DB5">
      <w:rPr>
        <w:i/>
        <w:iCs/>
      </w:rPr>
      <w:t>(Controlada da Petróleo Brasileiro S.A. – Petrobras)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A" w14:textId="52F609C8" w:rsidR="001C4126" w:rsidRDefault="000B3EF2">
    <w:pPr>
      <w:tabs>
        <w:tab w:val="center" w:pos="4252"/>
        <w:tab w:val="right" w:pos="8504"/>
      </w:tabs>
      <w:rPr>
        <w:rFonts w:eastAsia="Batang"/>
        <w:sz w:val="20"/>
        <w:szCs w:val="20"/>
        <w:lang w:eastAsia="pt-BR"/>
      </w:rPr>
    </w:pPr>
    <w:r>
      <w:rPr>
        <w:noProof/>
      </w:rPr>
      <w:pict w14:anchorId="4E3B4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7" type="#_x0000_t136" style="position:absolute;margin-left:0;margin-top:0;width:363.65pt;height:155.85pt;rotation:315;z-index:-25160908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C" w14:textId="0DA4A71B" w:rsidR="004B1BB9" w:rsidRDefault="000B3EF2">
    <w:r>
      <w:rPr>
        <w:noProof/>
      </w:rPr>
      <w:pict w14:anchorId="134D0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61" type="#_x0000_t136" style="position:absolute;margin-left:0;margin-top:0;width:363.65pt;height:155.85pt;rotation:315;z-index:-25160089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CD" w14:textId="30531478" w:rsidR="000C1F3E" w:rsidRPr="00BA26EC" w:rsidRDefault="000B3EF2" w:rsidP="000C1F3E">
    <w:pPr>
      <w:pStyle w:val="DMDFP-CabealhoEmpresa"/>
    </w:pPr>
    <w:r>
      <w:rPr>
        <w:noProof/>
      </w:rPr>
      <w:pict w14:anchorId="46F7E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62" type="#_x0000_t136" style="position:absolute;margin-left:0;margin-top:0;width:363.65pt;height:155.85pt;rotation:315;z-index:-25159884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rsidRPr="00BA26EC">
      <w:t>Refinaria de M</w:t>
    </w:r>
    <w:r w:rsidR="00624973" w:rsidRPr="00BA26EC">
      <w:t>ucuripe</w:t>
    </w:r>
    <w:r w:rsidR="0080373D" w:rsidRPr="00BA26EC">
      <w:t xml:space="preserve"> S.A. </w:t>
    </w:r>
  </w:p>
  <w:p w14:paraId="519A66CE" w14:textId="77777777" w:rsidR="00EA6281" w:rsidRPr="00EA6281" w:rsidRDefault="0080373D" w:rsidP="00EA6281">
    <w:pPr>
      <w:pStyle w:val="DMDFP-CabealhoTexto"/>
      <w:rPr>
        <w:i/>
        <w:iCs/>
      </w:rPr>
    </w:pPr>
    <w:r w:rsidRPr="00EA6281">
      <w:rPr>
        <w:i/>
        <w:iCs/>
      </w:rPr>
      <w:t>(Controlada da Petróleo Brasileiro S.A. – Petrobras)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1" w14:textId="6F549FFB" w:rsidR="004B1BB9" w:rsidRDefault="000B3EF2">
    <w:r>
      <w:rPr>
        <w:noProof/>
      </w:rPr>
      <w:pict w14:anchorId="35148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60" type="#_x0000_t136" style="position:absolute;margin-left:0;margin-top:0;width:363.65pt;height:155.85pt;rotation:315;z-index:-25160294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3" w14:textId="52B9240B" w:rsidR="004B1BB9" w:rsidRDefault="000B3EF2">
    <w:r>
      <w:rPr>
        <w:noProof/>
      </w:rPr>
      <w:pict w14:anchorId="43093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64" type="#_x0000_t136" style="position:absolute;margin-left:0;margin-top:0;width:363.65pt;height:155.85pt;rotation:315;z-index:-25159475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AB" w14:textId="4D5F8805" w:rsidR="00FA0A0B" w:rsidRDefault="000B3EF2">
    <w:pPr>
      <w:tabs>
        <w:tab w:val="center" w:pos="4252"/>
        <w:tab w:val="right" w:pos="8504"/>
      </w:tabs>
    </w:pPr>
    <w:r>
      <w:rPr>
        <w:noProof/>
      </w:rPr>
      <w:pict w14:anchorId="7D2D4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7" type="#_x0000_t136" style="position:absolute;margin-left:0;margin-top:0;width:363.65pt;height:155.85pt;rotation:315;z-index:-2516295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4" w14:textId="279561DC" w:rsidR="0094540C" w:rsidRDefault="000B3EF2" w:rsidP="0094540C">
    <w:pPr>
      <w:pStyle w:val="DMDFP-CabealhoEmpresa"/>
    </w:pPr>
    <w:r>
      <w:rPr>
        <w:noProof/>
      </w:rPr>
      <w:pict w14:anchorId="76AB6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65" type="#_x0000_t136" style="position:absolute;margin-left:0;margin-top:0;width:363.65pt;height:155.85pt;rotation:315;z-index:-25159270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rsidRPr="00223699">
      <w:t>Refinaria de M</w:t>
    </w:r>
    <w:r w:rsidR="00223699" w:rsidRPr="00223699">
      <w:t>ucuripe</w:t>
    </w:r>
    <w:r w:rsidR="0080373D" w:rsidRPr="00223699">
      <w:t xml:space="preserve"> S.A</w:t>
    </w:r>
    <w:r w:rsidR="0080373D">
      <w:t>.</w:t>
    </w:r>
  </w:p>
  <w:p w14:paraId="519A66D5" w14:textId="77777777" w:rsidR="00E01E93" w:rsidRPr="00E01E93" w:rsidRDefault="0080373D" w:rsidP="0094540C">
    <w:pPr>
      <w:pStyle w:val="DMDFP-CabealhoEmpresa"/>
      <w:rPr>
        <w:i/>
        <w:iCs/>
      </w:rPr>
    </w:pPr>
    <w:r w:rsidRPr="00E01E93">
      <w:rPr>
        <w:i/>
        <w:iCs/>
      </w:rPr>
      <w:t>(Controlada da Petróleo Brasileiro S.A. – Petrobras)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8" w14:textId="2ADA9BA0" w:rsidR="004B1BB9" w:rsidRDefault="000B3EF2">
    <w:r>
      <w:rPr>
        <w:noProof/>
      </w:rPr>
      <w:pict w14:anchorId="2ACA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63" type="#_x0000_t136" style="position:absolute;margin-left:0;margin-top:0;width:363.65pt;height:155.85pt;rotation:315;z-index:-25159680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A" w14:textId="275EC80B" w:rsidR="004B1BB9" w:rsidRDefault="000B3EF2">
    <w:r>
      <w:rPr>
        <w:noProof/>
      </w:rPr>
      <w:pict w14:anchorId="47F54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67" type="#_x0000_t136" style="position:absolute;margin-left:0;margin-top:0;width:363.65pt;height:155.85pt;rotation:315;z-index:-25158860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B" w14:textId="5891E525" w:rsidR="00E337AD" w:rsidRPr="006C64D1" w:rsidRDefault="000B3EF2" w:rsidP="00E337AD">
    <w:pPr>
      <w:pStyle w:val="DMDFP-CabealhoEmpresa"/>
    </w:pPr>
    <w:r>
      <w:rPr>
        <w:noProof/>
      </w:rPr>
      <w:pict w14:anchorId="4CDD1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68" type="#_x0000_t136" style="position:absolute;margin-left:0;margin-top:0;width:363.65pt;height:155.85pt;rotation:315;z-index:-25158656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rsidRPr="006C64D1">
      <w:t>Refinaria de M</w:t>
    </w:r>
    <w:r w:rsidR="006C64D1" w:rsidRPr="006C64D1">
      <w:t>ucuripe</w:t>
    </w:r>
    <w:r w:rsidR="0080373D" w:rsidRPr="006C64D1">
      <w:t xml:space="preserve"> S.A. </w:t>
    </w:r>
  </w:p>
  <w:p w14:paraId="519A66DC" w14:textId="77777777" w:rsidR="006158C0" w:rsidRPr="006158C0" w:rsidRDefault="0080373D" w:rsidP="006158C0">
    <w:pPr>
      <w:pStyle w:val="DMDFP-CabealhoTexto"/>
      <w:rPr>
        <w:i/>
        <w:iCs/>
      </w:rPr>
    </w:pPr>
    <w:r w:rsidRPr="006158C0">
      <w:rPr>
        <w:i/>
        <w:iCs/>
      </w:rPr>
      <w:t>(Controlada da Petróleo Brasileiro S.A. – Petrobras)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DF" w14:textId="6C943607" w:rsidR="004B1BB9" w:rsidRDefault="000B3EF2">
    <w:r>
      <w:rPr>
        <w:noProof/>
      </w:rPr>
      <w:pict w14:anchorId="5A904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66" type="#_x0000_t136" style="position:absolute;margin-left:0;margin-top:0;width:363.65pt;height:155.85pt;rotation:315;z-index:-25159065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1" w14:textId="0E569351" w:rsidR="004B1BB9" w:rsidRDefault="000B3EF2">
    <w:r>
      <w:rPr>
        <w:noProof/>
      </w:rPr>
      <w:pict w14:anchorId="006DC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70" type="#_x0000_t136" style="position:absolute;margin-left:0;margin-top:0;width:363.65pt;height:155.85pt;rotation:315;z-index:-25158246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2" w14:textId="4BD0C210" w:rsidR="00264B32" w:rsidRPr="00774764" w:rsidRDefault="000B3EF2" w:rsidP="00264B32">
    <w:pPr>
      <w:pStyle w:val="DMDFP-CabealhoEmpresa"/>
    </w:pPr>
    <w:r>
      <w:rPr>
        <w:noProof/>
      </w:rPr>
      <w:pict w14:anchorId="1DE3E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71" type="#_x0000_t136" style="position:absolute;margin-left:0;margin-top:0;width:363.65pt;height:155.85pt;rotation:315;z-index:-2515804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rsidRPr="00774764">
      <w:t>Refinaria de M</w:t>
    </w:r>
    <w:r w:rsidR="005050C4">
      <w:t>ucuripe</w:t>
    </w:r>
    <w:r w:rsidR="0080373D" w:rsidRPr="00774764">
      <w:t xml:space="preserve"> S.A. </w:t>
    </w:r>
  </w:p>
  <w:p w14:paraId="519A66E3" w14:textId="77777777" w:rsidR="00EF1F4C" w:rsidRPr="00EF1F4C" w:rsidRDefault="0080373D" w:rsidP="00EF1F4C">
    <w:pPr>
      <w:pStyle w:val="DMDFP-CabealhoTexto"/>
      <w:rPr>
        <w:i/>
        <w:iCs/>
      </w:rPr>
    </w:pPr>
    <w:r w:rsidRPr="00EF1F4C">
      <w:rPr>
        <w:i/>
        <w:iCs/>
      </w:rPr>
      <w:t>(Controlada da Petróleo Brasileiro S.A. – Petrobras)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6" w14:textId="007C6EBC" w:rsidR="004B1BB9" w:rsidRDefault="000B3EF2">
    <w:r>
      <w:rPr>
        <w:noProof/>
      </w:rPr>
      <w:pict w14:anchorId="233D4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69" type="#_x0000_t136" style="position:absolute;margin-left:0;margin-top:0;width:363.65pt;height:155.85pt;rotation:315;z-index:-25158451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8" w14:textId="179690FC" w:rsidR="004B1BB9" w:rsidRDefault="000B3EF2">
    <w:r>
      <w:rPr>
        <w:noProof/>
      </w:rPr>
      <w:pict w14:anchorId="59E093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73" type="#_x0000_t136" style="position:absolute;margin-left:0;margin-top:0;width:363.65pt;height:155.85pt;rotation:315;z-index:-2515763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9" w14:textId="39F31A7D" w:rsidR="00E565A9" w:rsidRPr="00EF4CF8" w:rsidRDefault="000B3EF2" w:rsidP="00E565A9">
    <w:pPr>
      <w:pStyle w:val="DMDFP-CabealhoEmpresa"/>
    </w:pPr>
    <w:r>
      <w:rPr>
        <w:noProof/>
      </w:rPr>
      <w:pict w14:anchorId="5FC59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74" type="#_x0000_t136" style="position:absolute;margin-left:0;margin-top:0;width:363.65pt;height:155.85pt;rotation:315;z-index:-25157427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rsidRPr="00EF4CF8">
      <w:t>Refinaria de M</w:t>
    </w:r>
    <w:r w:rsidR="00204AC5" w:rsidRPr="00EF4CF8">
      <w:t>ucuripe</w:t>
    </w:r>
    <w:r w:rsidR="0080373D" w:rsidRPr="00EF4CF8">
      <w:t xml:space="preserve"> S.A. </w:t>
    </w:r>
  </w:p>
  <w:p w14:paraId="519A66EA" w14:textId="77777777" w:rsidR="00D347B6" w:rsidRPr="00D347B6" w:rsidRDefault="0080373D" w:rsidP="00D347B6">
    <w:pPr>
      <w:pStyle w:val="DMDFP-CabealhoTexto"/>
      <w:rPr>
        <w:i/>
        <w:iCs/>
      </w:rPr>
    </w:pPr>
    <w:r w:rsidRPr="00D347B6">
      <w:rPr>
        <w:i/>
        <w:iCs/>
      </w:rPr>
      <w:t>(Controlada da Petróleo Brasileiro S.A. – Petrobras)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AE" w14:textId="45DD8EB4" w:rsidR="00FA0A0B" w:rsidRDefault="000B3EF2">
    <w:pPr>
      <w:tabs>
        <w:tab w:val="center" w:pos="4252"/>
        <w:tab w:val="right" w:pos="8504"/>
      </w:tabs>
    </w:pPr>
    <w:r>
      <w:rPr>
        <w:noProof/>
      </w:rPr>
      <w:pict w14:anchorId="2DAFA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6145" type="#_x0000_t136" style="position:absolute;margin-left:0;margin-top:0;width:363.65pt;height:155.85pt;rotation:315;z-index:-25163366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D" w14:textId="429B2813" w:rsidR="004B1BB9" w:rsidRDefault="000B3EF2">
    <w:r>
      <w:rPr>
        <w:noProof/>
      </w:rPr>
      <w:pict w14:anchorId="5D167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72" type="#_x0000_t136" style="position:absolute;margin-left:0;margin-top:0;width:363.65pt;height:155.85pt;rotation:315;z-index:-2515783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EF" w14:textId="5CE48E8F" w:rsidR="00402720" w:rsidRDefault="000B3EF2">
    <w:pPr>
      <w:pStyle w:val="Cabealho"/>
    </w:pPr>
    <w:r>
      <w:rPr>
        <w:noProof/>
      </w:rPr>
      <w:pict w14:anchorId="58415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76" type="#_x0000_t136" style="position:absolute;margin-left:0;margin-top:0;width:363.65pt;height:155.85pt;rotation:315;z-index:-25157017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F0" w14:textId="2FE2BB23" w:rsidR="00934842" w:rsidRPr="006D4D63" w:rsidRDefault="000B3EF2" w:rsidP="00934842">
    <w:pPr>
      <w:pStyle w:val="DMDFP-CabealhoEmpresa"/>
    </w:pPr>
    <w:r>
      <w:rPr>
        <w:noProof/>
      </w:rPr>
      <w:pict w14:anchorId="217F6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77" type="#_x0000_t136" style="position:absolute;margin-left:0;margin-top:0;width:363.65pt;height:155.85pt;rotation:315;z-index:-25156812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rsidRPr="006D4D63">
      <w:t>Refinaria de M</w:t>
    </w:r>
    <w:r w:rsidR="006D4D63" w:rsidRPr="006D4D63">
      <w:t>ucuripe</w:t>
    </w:r>
    <w:r w:rsidR="0080373D" w:rsidRPr="006D4D63">
      <w:t xml:space="preserve"> S.A</w:t>
    </w:r>
    <w:r w:rsidR="003A7475">
      <w:t>.</w:t>
    </w:r>
  </w:p>
  <w:p w14:paraId="519A66F1" w14:textId="77777777" w:rsidR="001A42B9" w:rsidRPr="001A42B9" w:rsidRDefault="0080373D" w:rsidP="001A42B9">
    <w:pPr>
      <w:pStyle w:val="DMDFP-CabealhoTexto"/>
      <w:rPr>
        <w:i/>
        <w:iCs/>
      </w:rPr>
    </w:pPr>
    <w:r w:rsidRPr="001A42B9">
      <w:rPr>
        <w:i/>
        <w:iCs/>
      </w:rPr>
      <w:t>(Controlada da Petróleo Brasileiro S.A. – Petrobras)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F4" w14:textId="21B80AF8" w:rsidR="00402720" w:rsidRDefault="000B3EF2">
    <w:pPr>
      <w:pStyle w:val="Cabealho"/>
    </w:pPr>
    <w:r>
      <w:rPr>
        <w:noProof/>
      </w:rPr>
      <w:pict w14:anchorId="41C44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75" type="#_x0000_t136" style="position:absolute;margin-left:0;margin-top:0;width:363.65pt;height:155.85pt;rotation:315;z-index:-25157222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F6" w14:textId="37213D72" w:rsidR="004B1BB9" w:rsidRDefault="000B3EF2">
    <w:r>
      <w:rPr>
        <w:noProof/>
      </w:rPr>
      <w:pict w14:anchorId="7E3AF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79" type="#_x0000_t136" style="position:absolute;margin-left:0;margin-top:0;width:363.65pt;height:155.85pt;rotation:315;z-index:-25156403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F7" w14:textId="690E9BEE" w:rsidR="008A6A78" w:rsidRDefault="000B3EF2" w:rsidP="008A6A78">
    <w:pPr>
      <w:pStyle w:val="DMDFP-CabealhoEmpresa"/>
    </w:pPr>
    <w:r>
      <w:rPr>
        <w:noProof/>
      </w:rPr>
      <w:pict w14:anchorId="20940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80" type="#_x0000_t136" style="position:absolute;margin-left:0;margin-top:0;width:363.65pt;height:155.85pt;rotation:315;z-index:-25156198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6F8" w14:textId="77777777" w:rsidR="0083553F" w:rsidRPr="0083553F" w:rsidRDefault="0080373D" w:rsidP="0083553F">
    <w:pPr>
      <w:pStyle w:val="DMDFP-CabealhoTexto"/>
      <w:rPr>
        <w:i/>
        <w:iCs/>
      </w:rPr>
    </w:pPr>
    <w:r w:rsidRPr="0083553F">
      <w:rPr>
        <w:i/>
        <w:iCs/>
      </w:rPr>
      <w:t>(Controlada da Petróleo Brasileiro S.A. – Petrobras)</w:t>
    </w:r>
  </w:p>
  <w:p w14:paraId="519A66F9"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6FA"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6FB" w14:textId="77777777" w:rsidR="00497BE8" w:rsidRDefault="00497BE8" w:rsidP="00497BE8">
    <w:pPr>
      <w:pStyle w:val="DMDFP-Pagrgrafodeespaamento"/>
    </w:pPr>
  </w:p>
  <w:p w14:paraId="519A66FC" w14:textId="77777777" w:rsidR="0056658A" w:rsidRDefault="0056658A" w:rsidP="00497BE8">
    <w:pPr>
      <w:pStyle w:val="DMDFP-Pagrgrafodeespaamento"/>
    </w:pPr>
  </w:p>
  <w:p w14:paraId="519A66FD" w14:textId="77777777" w:rsidR="0056658A" w:rsidRPr="006E54C8" w:rsidRDefault="0056658A" w:rsidP="00497BE8">
    <w:pPr>
      <w:pStyle w:val="DMDFP-Pagrgrafodeespaamento"/>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00" w14:textId="0289D361" w:rsidR="004B1BB9" w:rsidRDefault="000B3EF2">
    <w:r>
      <w:rPr>
        <w:noProof/>
      </w:rPr>
      <w:pict w14:anchorId="69CD4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78" type="#_x0000_t136" style="position:absolute;margin-left:0;margin-top:0;width:363.65pt;height:155.85pt;rotation:315;z-index:-25156608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02" w14:textId="77AAED8F" w:rsidR="004B1BB9" w:rsidRDefault="000B3EF2">
    <w:r>
      <w:rPr>
        <w:noProof/>
      </w:rPr>
      <w:pict w14:anchorId="19309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82" type="#_x0000_t136" style="position:absolute;margin-left:0;margin-top:0;width:363.65pt;height:155.85pt;rotation:315;z-index:-25155788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03" w14:textId="0EEF4CD3" w:rsidR="008A6A78" w:rsidRDefault="000B3EF2" w:rsidP="008A6A78">
    <w:pPr>
      <w:pStyle w:val="DMDFP-CabealhoEmpresa"/>
    </w:pPr>
    <w:r>
      <w:rPr>
        <w:noProof/>
      </w:rPr>
      <w:pict w14:anchorId="3CB88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83" type="#_x0000_t136" style="position:absolute;margin-left:0;margin-top:0;width:363.65pt;height:155.85pt;rotation:315;z-index:-25155584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04" w14:textId="77777777" w:rsidR="0083553F" w:rsidRPr="0083553F" w:rsidRDefault="0080373D" w:rsidP="0083553F">
    <w:pPr>
      <w:pStyle w:val="DMDFP-CabealhoTexto"/>
      <w:rPr>
        <w:i/>
        <w:iCs/>
      </w:rPr>
    </w:pPr>
    <w:r w:rsidRPr="0083553F">
      <w:rPr>
        <w:i/>
        <w:iCs/>
      </w:rPr>
      <w:t>(Controlada da Petróleo Brasileiro S.A. – Petrobras)</w:t>
    </w:r>
  </w:p>
  <w:p w14:paraId="519A6705"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06"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07" w14:textId="77777777" w:rsidR="00497BE8" w:rsidRDefault="00497BE8" w:rsidP="00497BE8">
    <w:pPr>
      <w:pStyle w:val="DMDFP-Pagrgrafodeespaamento"/>
    </w:pPr>
  </w:p>
  <w:p w14:paraId="519A6708" w14:textId="77777777" w:rsidR="0056658A" w:rsidRDefault="0056658A" w:rsidP="00497BE8">
    <w:pPr>
      <w:pStyle w:val="DMDFP-Pagrgrafodeespaamento"/>
    </w:pPr>
  </w:p>
  <w:p w14:paraId="519A6709" w14:textId="77777777" w:rsidR="0056658A" w:rsidRPr="006E54C8" w:rsidRDefault="0056658A" w:rsidP="00497BE8">
    <w:pPr>
      <w:pStyle w:val="DMDFP-Pagrgrafodeespaamento"/>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0C" w14:textId="77028BE1" w:rsidR="004B1BB9" w:rsidRDefault="000B3EF2">
    <w:r>
      <w:rPr>
        <w:noProof/>
      </w:rPr>
      <w:pict w14:anchorId="0200E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81" type="#_x0000_t136" style="position:absolute;margin-left:0;margin-top:0;width:363.65pt;height:155.85pt;rotation:315;z-index:-25155993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0" w14:textId="6613C2B4" w:rsidR="00F53461" w:rsidRDefault="000B3EF2">
    <w:pPr>
      <w:pStyle w:val="Cabealho"/>
    </w:pPr>
    <w:r>
      <w:rPr>
        <w:noProof/>
      </w:rPr>
      <w:pict w14:anchorId="40FDD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9" type="#_x0000_t136" style="position:absolute;margin-left:0;margin-top:0;width:363.65pt;height:155.85pt;rotation:315;z-index:-25162547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0E" w14:textId="4C435D12" w:rsidR="00105BBB" w:rsidRDefault="000B3EF2">
    <w:pPr>
      <w:pStyle w:val="Cabealho"/>
    </w:pPr>
    <w:r>
      <w:rPr>
        <w:noProof/>
      </w:rPr>
      <w:pict w14:anchorId="058EA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85" type="#_x0000_t136" style="position:absolute;margin-left:0;margin-top:0;width:363.65pt;height:155.85pt;rotation:315;z-index:-25155174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0F" w14:textId="26271A49" w:rsidR="008A6A78" w:rsidRDefault="000B3EF2" w:rsidP="008A6A78">
    <w:pPr>
      <w:pStyle w:val="DMDFP-CabealhoEmpresa"/>
    </w:pPr>
    <w:r>
      <w:rPr>
        <w:noProof/>
      </w:rPr>
      <w:pict w14:anchorId="32C76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86" type="#_x0000_t136" style="position:absolute;margin-left:0;margin-top:0;width:363.65pt;height:155.85pt;rotation:315;z-index:-25154969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10" w14:textId="77777777" w:rsidR="0083553F" w:rsidRPr="0083553F" w:rsidRDefault="0080373D" w:rsidP="0083553F">
    <w:pPr>
      <w:pStyle w:val="DMDFP-CabealhoTexto"/>
      <w:rPr>
        <w:i/>
        <w:iCs/>
      </w:rPr>
    </w:pPr>
    <w:r w:rsidRPr="0083553F">
      <w:rPr>
        <w:i/>
        <w:iCs/>
      </w:rPr>
      <w:t>(Controlada da Petróleo Brasileiro S.A. – Petrobras)</w:t>
    </w:r>
  </w:p>
  <w:p w14:paraId="519A6711"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12"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13" w14:textId="77777777" w:rsidR="00497BE8" w:rsidRDefault="00497BE8" w:rsidP="00497BE8">
    <w:pPr>
      <w:pStyle w:val="DMDFP-Pagrgrafodeespaamento"/>
    </w:pPr>
  </w:p>
  <w:p w14:paraId="519A6714" w14:textId="77777777" w:rsidR="0056658A" w:rsidRDefault="0056658A" w:rsidP="00497BE8">
    <w:pPr>
      <w:pStyle w:val="DMDFP-Pagrgrafodeespaamento"/>
    </w:pPr>
  </w:p>
  <w:p w14:paraId="519A6715" w14:textId="77777777" w:rsidR="0056658A" w:rsidRPr="006E54C8" w:rsidRDefault="0056658A" w:rsidP="00497BE8">
    <w:pPr>
      <w:pStyle w:val="DMDFP-Pagrgrafodeespaamento"/>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18" w14:textId="4B6CD82F" w:rsidR="00105BBB" w:rsidRDefault="000B3EF2">
    <w:pPr>
      <w:pStyle w:val="Cabealho"/>
    </w:pPr>
    <w:r>
      <w:rPr>
        <w:noProof/>
      </w:rPr>
      <w:pict w14:anchorId="63624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84" type="#_x0000_t136" style="position:absolute;margin-left:0;margin-top:0;width:363.65pt;height:155.85pt;rotation:315;z-index:-25155379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1A" w14:textId="59C6B007" w:rsidR="004B1BB9" w:rsidRDefault="000B3EF2">
    <w:r>
      <w:rPr>
        <w:noProof/>
      </w:rPr>
      <w:pict w14:anchorId="3BA23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88" type="#_x0000_t136" style="position:absolute;margin-left:0;margin-top:0;width:363.65pt;height:155.85pt;rotation:315;z-index:-25154560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1B" w14:textId="037A9A3C" w:rsidR="008A6A78" w:rsidRDefault="000B3EF2" w:rsidP="008A6A78">
    <w:pPr>
      <w:pStyle w:val="DMDFP-CabealhoEmpresa"/>
    </w:pPr>
    <w:r>
      <w:rPr>
        <w:noProof/>
      </w:rPr>
      <w:pict w14:anchorId="7E50F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89" type="#_x0000_t136" style="position:absolute;margin-left:0;margin-top:0;width:363.65pt;height:155.85pt;rotation:315;z-index:-25154355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1C" w14:textId="77777777" w:rsidR="0083553F" w:rsidRPr="0083553F" w:rsidRDefault="0080373D" w:rsidP="0083553F">
    <w:pPr>
      <w:pStyle w:val="DMDFP-CabealhoTexto"/>
      <w:rPr>
        <w:i/>
        <w:iCs/>
      </w:rPr>
    </w:pPr>
    <w:r w:rsidRPr="0083553F">
      <w:rPr>
        <w:i/>
        <w:iCs/>
      </w:rPr>
      <w:t>(Controlada da Petróleo Brasileiro S.A. – Petrobras)</w:t>
    </w:r>
  </w:p>
  <w:p w14:paraId="519A671D"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1E"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1F" w14:textId="77777777" w:rsidR="00497BE8" w:rsidRDefault="00497BE8" w:rsidP="00497BE8">
    <w:pPr>
      <w:pStyle w:val="DMDFP-Pagrgrafodeespaamento"/>
    </w:pPr>
  </w:p>
  <w:p w14:paraId="519A6720" w14:textId="77777777" w:rsidR="0056658A" w:rsidRDefault="0056658A" w:rsidP="00497BE8">
    <w:pPr>
      <w:pStyle w:val="DMDFP-Pagrgrafodeespaamento"/>
    </w:pPr>
  </w:p>
  <w:p w14:paraId="519A6721" w14:textId="77777777" w:rsidR="0056658A" w:rsidRPr="006E54C8" w:rsidRDefault="0056658A" w:rsidP="00497BE8">
    <w:pPr>
      <w:pStyle w:val="DMDFP-Pagrgrafodeespaamento"/>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24" w14:textId="79C310A3" w:rsidR="004B1BB9" w:rsidRDefault="000B3EF2">
    <w:r>
      <w:rPr>
        <w:noProof/>
      </w:rPr>
      <w:pict w14:anchorId="7537D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87" type="#_x0000_t136" style="position:absolute;margin-left:0;margin-top:0;width:363.65pt;height:155.85pt;rotation:315;z-index:-25154764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26" w14:textId="1468579D" w:rsidR="004B1BB9" w:rsidRDefault="000B3EF2">
    <w:r>
      <w:rPr>
        <w:noProof/>
      </w:rPr>
      <w:pict w14:anchorId="0A73B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91" type="#_x0000_t136" style="position:absolute;margin-left:0;margin-top:0;width:363.65pt;height:155.85pt;rotation:315;z-index:-25153945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27" w14:textId="6AF826E5" w:rsidR="008A6A78" w:rsidRDefault="000B3EF2" w:rsidP="008A6A78">
    <w:pPr>
      <w:pStyle w:val="DMDFP-CabealhoEmpresa"/>
    </w:pPr>
    <w:r>
      <w:rPr>
        <w:noProof/>
      </w:rPr>
      <w:pict w14:anchorId="7DEF9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92" type="#_x0000_t136" style="position:absolute;margin-left:0;margin-top:0;width:363.65pt;height:155.85pt;rotation:315;z-index:-25153740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28" w14:textId="77777777" w:rsidR="0083553F" w:rsidRPr="0083553F" w:rsidRDefault="0080373D" w:rsidP="0083553F">
    <w:pPr>
      <w:pStyle w:val="DMDFP-CabealhoTexto"/>
      <w:rPr>
        <w:i/>
        <w:iCs/>
      </w:rPr>
    </w:pPr>
    <w:r w:rsidRPr="0083553F">
      <w:rPr>
        <w:i/>
        <w:iCs/>
      </w:rPr>
      <w:t>(Controlada da Petróleo Brasileiro S.A. – Petrobras)</w:t>
    </w:r>
  </w:p>
  <w:p w14:paraId="519A6729"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2A"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2B" w14:textId="77777777" w:rsidR="00497BE8" w:rsidRDefault="00497BE8" w:rsidP="00497BE8">
    <w:pPr>
      <w:pStyle w:val="DMDFP-Pagrgrafodeespaamento"/>
    </w:pPr>
  </w:p>
  <w:p w14:paraId="519A672C" w14:textId="77777777" w:rsidR="0056658A" w:rsidRDefault="0056658A" w:rsidP="00497BE8">
    <w:pPr>
      <w:pStyle w:val="DMDFP-Pagrgrafodeespaamento"/>
    </w:pPr>
  </w:p>
  <w:p w14:paraId="519A672D" w14:textId="77777777" w:rsidR="0056658A" w:rsidRPr="006E54C8" w:rsidRDefault="0056658A" w:rsidP="00497BE8">
    <w:pPr>
      <w:pStyle w:val="DMDFP-Pagrgrafodeespaamento"/>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30" w14:textId="468303F1" w:rsidR="004B1BB9" w:rsidRDefault="000B3EF2">
    <w:r>
      <w:rPr>
        <w:noProof/>
      </w:rPr>
      <w:pict w14:anchorId="26A94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90" type="#_x0000_t136" style="position:absolute;margin-left:0;margin-top:0;width:363.65pt;height:155.85pt;rotation:315;z-index:-25154150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32" w14:textId="4DF54752" w:rsidR="004B1BB9" w:rsidRDefault="000B3EF2">
    <w:r>
      <w:rPr>
        <w:noProof/>
      </w:rPr>
      <w:pict w14:anchorId="218D8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94" type="#_x0000_t136" style="position:absolute;margin-left:0;margin-top:0;width:363.65pt;height:155.85pt;rotation:315;z-index:-25153331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1" w14:textId="2A456707" w:rsidR="00C952E7" w:rsidRPr="003F1049" w:rsidRDefault="000B3EF2" w:rsidP="00C952E7">
    <w:pPr>
      <w:pStyle w:val="DMDFP-CabealhoEmpresa"/>
    </w:pPr>
    <w:r>
      <w:rPr>
        <w:noProof/>
      </w:rPr>
      <w:pict w14:anchorId="1B47B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0" type="#_x0000_t136" style="position:absolute;margin-left:0;margin-top:0;width:363.65pt;height:155.85pt;rotation:315;z-index:-25162342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rsidRPr="003F1049">
      <w:t>Refinaria de M</w:t>
    </w:r>
    <w:r w:rsidR="003F1049" w:rsidRPr="003F1049">
      <w:t>ucuripe</w:t>
    </w:r>
    <w:r w:rsidR="0080373D" w:rsidRPr="003F1049">
      <w:t xml:space="preserve"> S.A. </w:t>
    </w:r>
  </w:p>
  <w:p w14:paraId="519A66B2" w14:textId="77777777" w:rsidR="00521CC2" w:rsidRPr="00521CC2" w:rsidRDefault="0080373D" w:rsidP="00521CC2">
    <w:pPr>
      <w:pStyle w:val="DMDFP-CabealhoTexto"/>
      <w:rPr>
        <w:i/>
        <w:iCs/>
      </w:rPr>
    </w:pPr>
    <w:r w:rsidRPr="00521CC2">
      <w:rPr>
        <w:i/>
        <w:iCs/>
      </w:rPr>
      <w:t>(Controlada da Petróleo Brasileiro S.A. – Petrobras)</w:t>
    </w:r>
  </w:p>
  <w:p w14:paraId="519A66B3" w14:textId="77777777" w:rsidR="00F820EA" w:rsidRPr="00521CC2" w:rsidRDefault="0080373D" w:rsidP="000601F4">
    <w:pPr>
      <w:pStyle w:val="DMDFP-CabealhoTexto"/>
      <w:pBdr>
        <w:bottom w:val="single" w:sz="12" w:space="1" w:color="auto"/>
      </w:pBdr>
    </w:pPr>
    <w:r w:rsidRPr="00521CC2">
      <w:t>Índice</w:t>
    </w:r>
  </w:p>
  <w:p w14:paraId="519A66B4" w14:textId="77777777" w:rsidR="000601F4" w:rsidRPr="00521CC2" w:rsidRDefault="000601F4" w:rsidP="000601F4">
    <w:pPr>
      <w:pStyle w:val="DMDFP-Pagrgrafodeespaamen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33" w14:textId="6D1BC03B" w:rsidR="008A6A78" w:rsidRDefault="000B3EF2" w:rsidP="008A6A78">
    <w:pPr>
      <w:pStyle w:val="DMDFP-CabealhoEmpresa"/>
    </w:pPr>
    <w:r>
      <w:rPr>
        <w:noProof/>
      </w:rPr>
      <w:pict w14:anchorId="0B0F8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95" type="#_x0000_t136" style="position:absolute;margin-left:0;margin-top:0;width:363.65pt;height:155.85pt;rotation:315;z-index:-25153126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34" w14:textId="77777777" w:rsidR="0083553F" w:rsidRPr="0083553F" w:rsidRDefault="0080373D" w:rsidP="0083553F">
    <w:pPr>
      <w:pStyle w:val="DMDFP-CabealhoTexto"/>
      <w:rPr>
        <w:i/>
        <w:iCs/>
      </w:rPr>
    </w:pPr>
    <w:r w:rsidRPr="0083553F">
      <w:rPr>
        <w:i/>
        <w:iCs/>
      </w:rPr>
      <w:t>(Controlada da Petróleo Brasileiro S.A. – Petrobras)</w:t>
    </w:r>
  </w:p>
  <w:p w14:paraId="519A6735"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36"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37" w14:textId="77777777" w:rsidR="00497BE8" w:rsidRDefault="00497BE8" w:rsidP="00497BE8">
    <w:pPr>
      <w:pStyle w:val="DMDFP-Pagrgrafodeespaamento"/>
    </w:pPr>
  </w:p>
  <w:p w14:paraId="519A6738" w14:textId="77777777" w:rsidR="0056658A" w:rsidRDefault="0056658A" w:rsidP="00497BE8">
    <w:pPr>
      <w:pStyle w:val="DMDFP-Pagrgrafodeespaamento"/>
    </w:pPr>
  </w:p>
  <w:p w14:paraId="519A6739" w14:textId="77777777" w:rsidR="0056658A" w:rsidRPr="006E54C8" w:rsidRDefault="0056658A" w:rsidP="00497BE8">
    <w:pPr>
      <w:pStyle w:val="DMDFP-Pagrgrafodeespaamento"/>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3C" w14:textId="3965F84E" w:rsidR="004B1BB9" w:rsidRDefault="000B3EF2">
    <w:r>
      <w:rPr>
        <w:noProof/>
      </w:rPr>
      <w:pict w14:anchorId="41356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93" type="#_x0000_t136" style="position:absolute;margin-left:0;margin-top:0;width:363.65pt;height:155.85pt;rotation:315;z-index:-25153536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3E" w14:textId="3EAEA211" w:rsidR="004B1BB9" w:rsidRDefault="000B3EF2">
    <w:r>
      <w:rPr>
        <w:noProof/>
      </w:rPr>
      <w:pict w14:anchorId="4FE92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97" type="#_x0000_t136" style="position:absolute;margin-left:0;margin-top:0;width:363.65pt;height:155.85pt;rotation:315;z-index:-2515271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3F" w14:textId="01B33CB1" w:rsidR="008A6A78" w:rsidRDefault="000B3EF2" w:rsidP="008A6A78">
    <w:pPr>
      <w:pStyle w:val="DMDFP-CabealhoEmpresa"/>
    </w:pPr>
    <w:r>
      <w:rPr>
        <w:noProof/>
      </w:rPr>
      <w:pict w14:anchorId="112CE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98" type="#_x0000_t136" style="position:absolute;margin-left:0;margin-top:0;width:363.65pt;height:155.85pt;rotation:315;z-index:-2515251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40" w14:textId="77777777" w:rsidR="0083553F" w:rsidRPr="0083553F" w:rsidRDefault="0080373D" w:rsidP="0083553F">
    <w:pPr>
      <w:pStyle w:val="DMDFP-CabealhoTexto"/>
      <w:rPr>
        <w:i/>
        <w:iCs/>
      </w:rPr>
    </w:pPr>
    <w:r w:rsidRPr="0083553F">
      <w:rPr>
        <w:i/>
        <w:iCs/>
      </w:rPr>
      <w:t>(Controlada da Petróleo Brasileiro S.A. – Petrobras)</w:t>
    </w:r>
  </w:p>
  <w:p w14:paraId="519A6741"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42"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43" w14:textId="77777777" w:rsidR="00497BE8" w:rsidRDefault="00497BE8" w:rsidP="00497BE8">
    <w:pPr>
      <w:pStyle w:val="DMDFP-Pagrgrafodeespaamento"/>
    </w:pPr>
  </w:p>
  <w:p w14:paraId="519A6744" w14:textId="77777777" w:rsidR="0056658A" w:rsidRDefault="0056658A" w:rsidP="00497BE8">
    <w:pPr>
      <w:pStyle w:val="DMDFP-Pagrgrafodeespaamento"/>
    </w:pPr>
  </w:p>
  <w:p w14:paraId="519A6745" w14:textId="77777777" w:rsidR="0056658A" w:rsidRPr="006E54C8" w:rsidRDefault="0056658A" w:rsidP="00497BE8">
    <w:pPr>
      <w:pStyle w:val="DMDFP-Pagrgrafodeespaamento"/>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48" w14:textId="72C93E07" w:rsidR="004B1BB9" w:rsidRDefault="000B3EF2">
    <w:r>
      <w:rPr>
        <w:noProof/>
      </w:rPr>
      <w:pict w14:anchorId="1471F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96" type="#_x0000_t136" style="position:absolute;margin-left:0;margin-top:0;width:363.65pt;height:155.85pt;rotation:315;z-index:-251529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4A" w14:textId="1AE0DCA9" w:rsidR="004B1BB9" w:rsidRDefault="000B3EF2">
    <w:r>
      <w:rPr>
        <w:noProof/>
      </w:rPr>
      <w:pict w14:anchorId="333BD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00" type="#_x0000_t136" style="position:absolute;margin-left:0;margin-top:0;width:363.65pt;height:155.85pt;rotation:315;z-index:-25152102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4B" w14:textId="53847C8E" w:rsidR="008A6A78" w:rsidRDefault="000B3EF2" w:rsidP="008A6A78">
    <w:pPr>
      <w:pStyle w:val="DMDFP-CabealhoEmpresa"/>
    </w:pPr>
    <w:r>
      <w:rPr>
        <w:noProof/>
      </w:rPr>
      <w:pict w14:anchorId="4E23E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01" type="#_x0000_t136" style="position:absolute;margin-left:0;margin-top:0;width:363.65pt;height:155.85pt;rotation:315;z-index:-25151897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4C" w14:textId="77777777" w:rsidR="0083553F" w:rsidRPr="0083553F" w:rsidRDefault="0080373D" w:rsidP="0083553F">
    <w:pPr>
      <w:pStyle w:val="DMDFP-CabealhoTexto"/>
      <w:rPr>
        <w:i/>
        <w:iCs/>
      </w:rPr>
    </w:pPr>
    <w:r w:rsidRPr="0083553F">
      <w:rPr>
        <w:i/>
        <w:iCs/>
      </w:rPr>
      <w:t>(Controlada da Petróleo Brasileiro S.A. – Petrobras)</w:t>
    </w:r>
  </w:p>
  <w:p w14:paraId="519A674D"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4E"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4F" w14:textId="77777777" w:rsidR="00497BE8" w:rsidRDefault="00497BE8" w:rsidP="00497BE8">
    <w:pPr>
      <w:pStyle w:val="DMDFP-Pagrgrafodeespaamento"/>
    </w:pPr>
  </w:p>
  <w:p w14:paraId="519A6750" w14:textId="77777777" w:rsidR="0056658A" w:rsidRDefault="0056658A" w:rsidP="00497BE8">
    <w:pPr>
      <w:pStyle w:val="DMDFP-Pagrgrafodeespaamento"/>
    </w:pPr>
  </w:p>
  <w:p w14:paraId="519A6751" w14:textId="77777777" w:rsidR="0056658A" w:rsidRPr="006E54C8" w:rsidRDefault="0056658A" w:rsidP="00497BE8">
    <w:pPr>
      <w:pStyle w:val="DMDFP-Pagrgrafodeespaamento"/>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54" w14:textId="61867AC5" w:rsidR="004B1BB9" w:rsidRDefault="000B3EF2">
    <w:r>
      <w:rPr>
        <w:noProof/>
      </w:rPr>
      <w:pict w14:anchorId="604F6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99" type="#_x0000_t136" style="position:absolute;margin-left:0;margin-top:0;width:363.65pt;height:155.85pt;rotation:315;z-index:-25152307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56" w14:textId="4B9BFF4C" w:rsidR="004B1BB9" w:rsidRDefault="000B3EF2">
    <w:r>
      <w:rPr>
        <w:noProof/>
      </w:rPr>
      <w:pict w14:anchorId="5BF47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03" type="#_x0000_t136" style="position:absolute;margin-left:0;margin-top:0;width:363.65pt;height:155.85pt;rotation:315;z-index:-25151488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57" w14:textId="2948BA9B" w:rsidR="008A6A78" w:rsidRDefault="000B3EF2" w:rsidP="008A6A78">
    <w:pPr>
      <w:pStyle w:val="DMDFP-CabealhoEmpresa"/>
    </w:pPr>
    <w:r>
      <w:rPr>
        <w:noProof/>
      </w:rPr>
      <w:pict w14:anchorId="5BF38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04" type="#_x0000_t136" style="position:absolute;margin-left:0;margin-top:0;width:363.65pt;height:155.85pt;rotation:315;z-index:-25151283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58" w14:textId="77777777" w:rsidR="0083553F" w:rsidRPr="0083553F" w:rsidRDefault="0080373D" w:rsidP="0083553F">
    <w:pPr>
      <w:pStyle w:val="DMDFP-CabealhoTexto"/>
      <w:rPr>
        <w:i/>
        <w:iCs/>
      </w:rPr>
    </w:pPr>
    <w:r w:rsidRPr="0083553F">
      <w:rPr>
        <w:i/>
        <w:iCs/>
      </w:rPr>
      <w:t>(Controlada da Petróleo Brasileiro S.A. – Petrobras)</w:t>
    </w:r>
  </w:p>
  <w:p w14:paraId="519A6759"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5A"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5B" w14:textId="77777777" w:rsidR="00497BE8" w:rsidRDefault="00497BE8" w:rsidP="00497BE8">
    <w:pPr>
      <w:pStyle w:val="DMDFP-Pagrgrafodeespaamento"/>
    </w:pPr>
  </w:p>
  <w:p w14:paraId="519A675C" w14:textId="77777777" w:rsidR="0056658A" w:rsidRDefault="0056658A" w:rsidP="00497BE8">
    <w:pPr>
      <w:pStyle w:val="DMDFP-Pagrgrafodeespaamento"/>
    </w:pPr>
  </w:p>
  <w:p w14:paraId="519A675D" w14:textId="77777777" w:rsidR="0056658A" w:rsidRPr="006E54C8" w:rsidRDefault="0056658A" w:rsidP="00497BE8">
    <w:pPr>
      <w:pStyle w:val="DMDFP-Pagrgrafodeespaamen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7" w14:textId="2F13A5BA" w:rsidR="00F53461" w:rsidRDefault="000B3EF2">
    <w:pPr>
      <w:pStyle w:val="Cabealho"/>
    </w:pPr>
    <w:r>
      <w:rPr>
        <w:noProof/>
      </w:rPr>
      <w:pict w14:anchorId="4776A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8" type="#_x0000_t136" style="position:absolute;margin-left:0;margin-top:0;width:363.65pt;height:155.85pt;rotation:315;z-index:-2516275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60" w14:textId="6668A879" w:rsidR="004B1BB9" w:rsidRDefault="000B3EF2">
    <w:r>
      <w:rPr>
        <w:noProof/>
      </w:rPr>
      <w:pict w14:anchorId="22CE7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02" type="#_x0000_t136" style="position:absolute;margin-left:0;margin-top:0;width:363.65pt;height:155.85pt;rotation:315;z-index:-25151692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62" w14:textId="73AC3BB6" w:rsidR="004B1BB9" w:rsidRDefault="000B3EF2">
    <w:r>
      <w:rPr>
        <w:noProof/>
      </w:rPr>
      <w:pict w14:anchorId="340D0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06" type="#_x0000_t136" style="position:absolute;margin-left:0;margin-top:0;width:363.65pt;height:155.85pt;rotation:315;z-index:-25150873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63" w14:textId="22640414" w:rsidR="008A6A78" w:rsidRDefault="000B3EF2" w:rsidP="008A6A78">
    <w:pPr>
      <w:pStyle w:val="DMDFP-CabealhoEmpresa"/>
    </w:pPr>
    <w:r>
      <w:rPr>
        <w:noProof/>
      </w:rPr>
      <w:pict w14:anchorId="435EA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07" type="#_x0000_t136" style="position:absolute;margin-left:0;margin-top:0;width:363.65pt;height:155.85pt;rotation:315;z-index:-25150668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64" w14:textId="77777777" w:rsidR="0083553F" w:rsidRPr="0083553F" w:rsidRDefault="0080373D" w:rsidP="0083553F">
    <w:pPr>
      <w:pStyle w:val="DMDFP-CabealhoTexto"/>
      <w:rPr>
        <w:i/>
        <w:iCs/>
      </w:rPr>
    </w:pPr>
    <w:r w:rsidRPr="0083553F">
      <w:rPr>
        <w:i/>
        <w:iCs/>
      </w:rPr>
      <w:t>(Controlada da Petróleo Brasileiro S.A. – Petrobras)</w:t>
    </w:r>
  </w:p>
  <w:p w14:paraId="519A6765"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66"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67" w14:textId="77777777" w:rsidR="00497BE8" w:rsidRDefault="00497BE8" w:rsidP="00497BE8">
    <w:pPr>
      <w:pStyle w:val="DMDFP-Pagrgrafodeespaamento"/>
    </w:pPr>
  </w:p>
  <w:p w14:paraId="519A6768" w14:textId="77777777" w:rsidR="0056658A" w:rsidRDefault="0056658A" w:rsidP="00497BE8">
    <w:pPr>
      <w:pStyle w:val="DMDFP-Pagrgrafodeespaamento"/>
    </w:pPr>
  </w:p>
  <w:p w14:paraId="519A6769" w14:textId="77777777" w:rsidR="0056658A" w:rsidRPr="006E54C8" w:rsidRDefault="0056658A" w:rsidP="00497BE8">
    <w:pPr>
      <w:pStyle w:val="DMDFP-Pagrgrafodeespaamento"/>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6C" w14:textId="3ADF3437" w:rsidR="004B1BB9" w:rsidRDefault="000B3EF2">
    <w:r>
      <w:rPr>
        <w:noProof/>
      </w:rPr>
      <w:pict w14:anchorId="62AA5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05" type="#_x0000_t136" style="position:absolute;margin-left:0;margin-top:0;width:363.65pt;height:155.85pt;rotation:315;z-index:-25151078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6E" w14:textId="2E1A1ADA" w:rsidR="004B1BB9" w:rsidRDefault="000B3EF2">
    <w:r>
      <w:rPr>
        <w:noProof/>
      </w:rPr>
      <w:pict w14:anchorId="17017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09" type="#_x0000_t136" style="position:absolute;margin-left:0;margin-top:0;width:363.65pt;height:155.85pt;rotation:315;z-index:-25150259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6F" w14:textId="20C7D8C1" w:rsidR="008A6A78" w:rsidRDefault="000B3EF2" w:rsidP="008A6A78">
    <w:pPr>
      <w:pStyle w:val="DMDFP-CabealhoEmpresa"/>
    </w:pPr>
    <w:r>
      <w:rPr>
        <w:noProof/>
      </w:rPr>
      <w:pict w14:anchorId="55510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10" type="#_x0000_t136" style="position:absolute;margin-left:0;margin-top:0;width:363.65pt;height:155.85pt;rotation:315;z-index:-25150054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70" w14:textId="77777777" w:rsidR="0083553F" w:rsidRPr="0083553F" w:rsidRDefault="0080373D" w:rsidP="0083553F">
    <w:pPr>
      <w:pStyle w:val="DMDFP-CabealhoTexto"/>
      <w:rPr>
        <w:i/>
        <w:iCs/>
      </w:rPr>
    </w:pPr>
    <w:r w:rsidRPr="0083553F">
      <w:rPr>
        <w:i/>
        <w:iCs/>
      </w:rPr>
      <w:t>(Controlada da Petróleo Brasileiro S.A. – Petrobras)</w:t>
    </w:r>
  </w:p>
  <w:p w14:paraId="519A6771"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72"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73" w14:textId="77777777" w:rsidR="00497BE8" w:rsidRDefault="00497BE8" w:rsidP="00497BE8">
    <w:pPr>
      <w:pStyle w:val="DMDFP-Pagrgrafodeespaamento"/>
    </w:pPr>
  </w:p>
  <w:p w14:paraId="519A6774" w14:textId="77777777" w:rsidR="0056658A" w:rsidRDefault="0056658A" w:rsidP="00497BE8">
    <w:pPr>
      <w:pStyle w:val="DMDFP-Pagrgrafodeespaamento"/>
    </w:pPr>
  </w:p>
  <w:p w14:paraId="519A6775" w14:textId="77777777" w:rsidR="0056658A" w:rsidRPr="006E54C8" w:rsidRDefault="0056658A" w:rsidP="00497BE8">
    <w:pPr>
      <w:pStyle w:val="DMDFP-Pagrgrafodeespaamento"/>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78" w14:textId="3EA9D409" w:rsidR="004B1BB9" w:rsidRDefault="000B3EF2">
    <w:r>
      <w:rPr>
        <w:noProof/>
      </w:rPr>
      <w:pict w14:anchorId="61E8E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08" type="#_x0000_t136" style="position:absolute;margin-left:0;margin-top:0;width:363.65pt;height:155.85pt;rotation:315;z-index:-25150464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7A" w14:textId="0E57AC25" w:rsidR="004B1BB9" w:rsidRDefault="000B3EF2">
    <w:r>
      <w:rPr>
        <w:noProof/>
      </w:rPr>
      <w:pict w14:anchorId="7E5B4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12" type="#_x0000_t136" style="position:absolute;margin-left:0;margin-top:0;width:363.65pt;height:155.85pt;rotation:315;z-index:-25149644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7B" w14:textId="1A2663D8" w:rsidR="008A6A78" w:rsidRDefault="000B3EF2" w:rsidP="008A6A78">
    <w:pPr>
      <w:pStyle w:val="DMDFP-CabealhoEmpresa"/>
    </w:pPr>
    <w:r>
      <w:rPr>
        <w:noProof/>
      </w:rPr>
      <w:pict w14:anchorId="10FB7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13" type="#_x0000_t136" style="position:absolute;margin-left:0;margin-top:0;width:363.65pt;height:155.85pt;rotation:315;z-index:-25149440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7C" w14:textId="77777777" w:rsidR="0083553F" w:rsidRPr="0083553F" w:rsidRDefault="0080373D" w:rsidP="0083553F">
    <w:pPr>
      <w:pStyle w:val="DMDFP-CabealhoTexto"/>
      <w:rPr>
        <w:i/>
        <w:iCs/>
      </w:rPr>
    </w:pPr>
    <w:r w:rsidRPr="0083553F">
      <w:rPr>
        <w:i/>
        <w:iCs/>
      </w:rPr>
      <w:t>(Controlada da Petróleo Brasileiro S.A. – Petrobras)</w:t>
    </w:r>
  </w:p>
  <w:p w14:paraId="519A677D"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7E"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7F" w14:textId="77777777" w:rsidR="00497BE8" w:rsidRDefault="00497BE8" w:rsidP="00497BE8">
    <w:pPr>
      <w:pStyle w:val="DMDFP-Pagrgrafodeespaamento"/>
    </w:pPr>
  </w:p>
  <w:p w14:paraId="519A6780" w14:textId="77777777" w:rsidR="0056658A" w:rsidRDefault="0056658A" w:rsidP="00497BE8">
    <w:pPr>
      <w:pStyle w:val="DMDFP-Pagrgrafodeespaamento"/>
    </w:pPr>
  </w:p>
  <w:p w14:paraId="519A6781" w14:textId="77777777" w:rsidR="0056658A" w:rsidRPr="006E54C8" w:rsidRDefault="0056658A" w:rsidP="00497BE8">
    <w:pPr>
      <w:pStyle w:val="DMDFP-Pagrgrafodeespaamento"/>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84" w14:textId="4F452818" w:rsidR="004B1BB9" w:rsidRDefault="000B3EF2">
    <w:r>
      <w:rPr>
        <w:noProof/>
      </w:rPr>
      <w:pict w14:anchorId="43B9F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11" type="#_x0000_t136" style="position:absolute;margin-left:0;margin-top:0;width:363.65pt;height:155.85pt;rotation:315;z-index:-25149849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9" w14:textId="1D760123" w:rsidR="004B1BB9" w:rsidRDefault="000B3EF2">
    <w:r>
      <w:rPr>
        <w:noProof/>
      </w:rPr>
      <w:pict w14:anchorId="3C658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2" type="#_x0000_t136" style="position:absolute;margin-left:0;margin-top:0;width:363.65pt;height:155.85pt;rotation:315;z-index:-25161932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86" w14:textId="622BE164" w:rsidR="004B1BB9" w:rsidRDefault="000B3EF2">
    <w:r>
      <w:rPr>
        <w:noProof/>
      </w:rPr>
      <w:pict w14:anchorId="1A76F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15" type="#_x0000_t136" style="position:absolute;margin-left:0;margin-top:0;width:363.65pt;height:155.85pt;rotation:315;z-index:-25149030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87" w14:textId="0B605CF1" w:rsidR="008A6A78" w:rsidRDefault="000B3EF2" w:rsidP="008A6A78">
    <w:pPr>
      <w:pStyle w:val="DMDFP-CabealhoEmpresa"/>
    </w:pPr>
    <w:r>
      <w:rPr>
        <w:noProof/>
      </w:rPr>
      <w:pict w14:anchorId="50F2B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16" type="#_x0000_t136" style="position:absolute;margin-left:0;margin-top:0;width:363.65pt;height:155.85pt;rotation:315;z-index:-25148825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88" w14:textId="77777777" w:rsidR="0083553F" w:rsidRPr="0083553F" w:rsidRDefault="0080373D" w:rsidP="0083553F">
    <w:pPr>
      <w:pStyle w:val="DMDFP-CabealhoTexto"/>
      <w:rPr>
        <w:i/>
        <w:iCs/>
      </w:rPr>
    </w:pPr>
    <w:r w:rsidRPr="0083553F">
      <w:rPr>
        <w:i/>
        <w:iCs/>
      </w:rPr>
      <w:t>(Controlada da Petróleo Brasileiro S.A. – Petrobras)</w:t>
    </w:r>
  </w:p>
  <w:p w14:paraId="519A6789"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8A"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8B" w14:textId="77777777" w:rsidR="00497BE8" w:rsidRDefault="00497BE8" w:rsidP="00497BE8">
    <w:pPr>
      <w:pStyle w:val="DMDFP-Pagrgrafodeespaamento"/>
    </w:pPr>
  </w:p>
  <w:p w14:paraId="519A678C" w14:textId="77777777" w:rsidR="0056658A" w:rsidRDefault="0056658A" w:rsidP="00497BE8">
    <w:pPr>
      <w:pStyle w:val="DMDFP-Pagrgrafodeespaamento"/>
    </w:pPr>
  </w:p>
  <w:p w14:paraId="519A678D" w14:textId="77777777" w:rsidR="0056658A" w:rsidRPr="006E54C8" w:rsidRDefault="0056658A" w:rsidP="00497BE8">
    <w:pPr>
      <w:pStyle w:val="DMDFP-Pagrgrafodeespaamento"/>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90" w14:textId="6226661C" w:rsidR="004B1BB9" w:rsidRDefault="000B3EF2">
    <w:r>
      <w:rPr>
        <w:noProof/>
      </w:rPr>
      <w:pict w14:anchorId="0B7D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14" type="#_x0000_t136" style="position:absolute;margin-left:0;margin-top:0;width:363.65pt;height:155.85pt;rotation:315;z-index:-25149235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92" w14:textId="39830D0D" w:rsidR="004B1BB9" w:rsidRDefault="000B3EF2">
    <w:r>
      <w:rPr>
        <w:noProof/>
      </w:rPr>
      <w:pict w14:anchorId="06104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18" type="#_x0000_t136" style="position:absolute;margin-left:0;margin-top:0;width:363.65pt;height:155.85pt;rotation:315;z-index:-25148416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93" w14:textId="59CCA5A6" w:rsidR="008A6A78" w:rsidRDefault="000B3EF2" w:rsidP="008A6A78">
    <w:pPr>
      <w:pStyle w:val="DMDFP-CabealhoEmpresa"/>
    </w:pPr>
    <w:r>
      <w:rPr>
        <w:noProof/>
      </w:rPr>
      <w:pict w14:anchorId="7D12E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19" type="#_x0000_t136" style="position:absolute;margin-left:0;margin-top:0;width:363.65pt;height:155.85pt;rotation:315;z-index:-25148211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t>Refinaria de M</w:t>
    </w:r>
    <w:r w:rsidR="009644CC">
      <w:t>ucuripe</w:t>
    </w:r>
    <w:r w:rsidR="0080373D">
      <w:t xml:space="preserve"> S.A. </w:t>
    </w:r>
  </w:p>
  <w:p w14:paraId="519A6794" w14:textId="77777777" w:rsidR="0083553F" w:rsidRPr="0083553F" w:rsidRDefault="0080373D" w:rsidP="0083553F">
    <w:pPr>
      <w:pStyle w:val="DMDFP-CabealhoTexto"/>
      <w:rPr>
        <w:i/>
        <w:iCs/>
      </w:rPr>
    </w:pPr>
    <w:r w:rsidRPr="0083553F">
      <w:rPr>
        <w:i/>
        <w:iCs/>
      </w:rPr>
      <w:t>(Controlada da Petróleo Brasileiro S.A. – Petrobras)</w:t>
    </w:r>
  </w:p>
  <w:p w14:paraId="519A6795" w14:textId="77777777" w:rsidR="006E54C8" w:rsidRPr="008A6A78" w:rsidRDefault="0080373D" w:rsidP="00497BE8">
    <w:pPr>
      <w:pStyle w:val="DMDFP-Cabealhotextoitlico"/>
      <w:pBdr>
        <w:bottom w:val="single" w:sz="12" w:space="1" w:color="auto"/>
      </w:pBdr>
      <w:rPr>
        <w:i w:val="0"/>
        <w:sz w:val="24"/>
      </w:rPr>
    </w:pPr>
    <w:r w:rsidRPr="008A6A78">
      <w:rPr>
        <w:i w:val="0"/>
        <w:sz w:val="24"/>
      </w:rPr>
      <w:t>Notas Explicativas</w:t>
    </w:r>
  </w:p>
  <w:p w14:paraId="519A6796" w14:textId="77777777" w:rsidR="007222B6" w:rsidRPr="006E54C8" w:rsidRDefault="0080373D" w:rsidP="00497BE8">
    <w:pPr>
      <w:pStyle w:val="DMDFP-Cabealhotextoitlico"/>
      <w:pBdr>
        <w:bottom w:val="single" w:sz="12" w:space="1" w:color="auto"/>
      </w:pBdr>
    </w:pPr>
    <w:r w:rsidRPr="006E54C8">
      <w:t>(Em milh</w:t>
    </w:r>
    <w:r w:rsidR="000F5C32">
      <w:t>are</w:t>
    </w:r>
    <w:r w:rsidR="008A6A78">
      <w:t>s</w:t>
    </w:r>
    <w:r w:rsidRPr="006E54C8">
      <w:t xml:space="preserve"> de reais, exc</w:t>
    </w:r>
    <w:r>
      <w:t>eto</w:t>
    </w:r>
    <w:r w:rsidR="00F465AA">
      <w:t xml:space="preserve"> se</w:t>
    </w:r>
    <w:r>
      <w:t xml:space="preserve"> indicado </w:t>
    </w:r>
    <w:r w:rsidR="00F465AA">
      <w:t>de outra forma</w:t>
    </w:r>
    <w:r>
      <w:t>)</w:t>
    </w:r>
    <w:r w:rsidRPr="006E54C8">
      <w:t xml:space="preserve"> </w:t>
    </w:r>
  </w:p>
  <w:p w14:paraId="519A6797" w14:textId="77777777" w:rsidR="00497BE8" w:rsidRDefault="00497BE8" w:rsidP="00497BE8">
    <w:pPr>
      <w:pStyle w:val="DMDFP-Pagrgrafodeespaamento"/>
    </w:pPr>
  </w:p>
  <w:p w14:paraId="519A6798" w14:textId="77777777" w:rsidR="0056658A" w:rsidRDefault="0056658A" w:rsidP="00497BE8">
    <w:pPr>
      <w:pStyle w:val="DMDFP-Pagrgrafodeespaamento"/>
    </w:pPr>
  </w:p>
  <w:p w14:paraId="519A6799" w14:textId="77777777" w:rsidR="0056658A" w:rsidRPr="006E54C8" w:rsidRDefault="0056658A" w:rsidP="00497BE8">
    <w:pPr>
      <w:pStyle w:val="DMDFP-Pagrgrafodeespaamento"/>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9C" w14:textId="5FBF34E9" w:rsidR="004B1BB9" w:rsidRDefault="000B3EF2">
    <w:r>
      <w:rPr>
        <w:noProof/>
      </w:rPr>
      <w:pict w14:anchorId="519F1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17" type="#_x0000_t136" style="position:absolute;margin-left:0;margin-top:0;width:363.65pt;height:155.85pt;rotation:315;z-index:-25148620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9E" w14:textId="3F87516C" w:rsidR="004B1BB9" w:rsidRDefault="000B3EF2">
    <w:r>
      <w:rPr>
        <w:noProof/>
      </w:rPr>
      <w:pict w14:anchorId="13871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21" type="#_x0000_t136" style="position:absolute;margin-left:0;margin-top:0;width:363.65pt;height:155.85pt;rotation:315;z-index:-2514780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9F" w14:textId="37627A8E" w:rsidR="00095652" w:rsidRPr="00F16EAA" w:rsidRDefault="000B3EF2" w:rsidP="00095652">
    <w:pPr>
      <w:pStyle w:val="DMDFP-CabealhoEmpresa"/>
    </w:pPr>
    <w:r>
      <w:rPr>
        <w:noProof/>
      </w:rPr>
      <w:pict w14:anchorId="79907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22" type="#_x0000_t136" style="position:absolute;margin-left:0;margin-top:0;width:363.65pt;height:155.85pt;rotation:315;z-index:-2514759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rsidRPr="00F16EAA">
      <w:t>Refinaria de M</w:t>
    </w:r>
    <w:r w:rsidR="00F16EAA" w:rsidRPr="00F16EAA">
      <w:t>ucuripe</w:t>
    </w:r>
    <w:r w:rsidR="0080373D" w:rsidRPr="00F16EAA">
      <w:t xml:space="preserve"> S.A</w:t>
    </w:r>
    <w:r w:rsidR="0068184B">
      <w:t>.</w:t>
    </w:r>
  </w:p>
  <w:p w14:paraId="519A67A0" w14:textId="77777777" w:rsidR="002E3868" w:rsidRPr="002E3868" w:rsidRDefault="0080373D" w:rsidP="002E3868">
    <w:pPr>
      <w:pStyle w:val="DMDFP-CabealhoTexto"/>
      <w:rPr>
        <w:i/>
        <w:iCs/>
      </w:rPr>
    </w:pPr>
    <w:r w:rsidRPr="002E3868">
      <w:rPr>
        <w:i/>
        <w:iCs/>
      </w:rPr>
      <w:t>(Controlada da Petróleo Brasileiro S.A. – Petrobras)</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7A3" w14:textId="31EBC71D" w:rsidR="004B1BB9" w:rsidRDefault="000B3EF2">
    <w:r>
      <w:rPr>
        <w:noProof/>
      </w:rPr>
      <w:pict w14:anchorId="6B90E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20" type="#_x0000_t136" style="position:absolute;margin-left:0;margin-top:0;width:363.65pt;height:155.85pt;rotation:315;z-index:-25148006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A" w14:textId="40E9B40D" w:rsidR="004D5CEB" w:rsidRPr="00044D55" w:rsidRDefault="000B3EF2" w:rsidP="00044D55">
    <w:pPr>
      <w:pStyle w:val="Cabealho"/>
      <w:ind w:left="426"/>
      <w:jc w:val="center"/>
      <w:rPr>
        <w:sz w:val="60"/>
        <w:szCs w:val="60"/>
      </w:rPr>
    </w:pPr>
    <w:r>
      <w:rPr>
        <w:noProof/>
      </w:rPr>
      <w:pict w14:anchorId="428D4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3" type="#_x0000_t136" style="position:absolute;left:0;text-align:left;margin-left:0;margin-top:0;width:363.65pt;height:155.85pt;rotation:315;z-index:-25161728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80373D" w:rsidRPr="00044D55">
      <w:rPr>
        <w:sz w:val="60"/>
        <w:szCs w:val="60"/>
      </w:rPr>
      <w:t>REFINARIA DE MUCURIPE S.A.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6BD" w14:textId="79A70EA2" w:rsidR="004B1BB9" w:rsidRDefault="000B3EF2">
    <w:r>
      <w:rPr>
        <w:noProof/>
      </w:rPr>
      <w:pict w14:anchorId="59284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1" type="#_x0000_t136" style="position:absolute;margin-left:0;margin-top:0;width:363.65pt;height:155.85pt;rotation:315;z-index:-25162137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3E1"/>
    <w:multiLevelType w:val="hybridMultilevel"/>
    <w:tmpl w:val="DB8AECDC"/>
    <w:lvl w:ilvl="0" w:tplc="59B25CD6">
      <w:start w:val="1"/>
      <w:numFmt w:val="bullet"/>
      <w:pStyle w:val="DMDFP-Listamarcadores-bolinha"/>
      <w:lvlText w:val=""/>
      <w:lvlJc w:val="left"/>
      <w:pPr>
        <w:ind w:left="720" w:hanging="360"/>
      </w:pPr>
      <w:rPr>
        <w:rFonts w:ascii="Symbol" w:hAnsi="Symbol" w:hint="default"/>
      </w:rPr>
    </w:lvl>
    <w:lvl w:ilvl="1" w:tplc="DC703F52" w:tentative="1">
      <w:start w:val="1"/>
      <w:numFmt w:val="bullet"/>
      <w:lvlText w:val="o"/>
      <w:lvlJc w:val="left"/>
      <w:pPr>
        <w:ind w:left="1440" w:hanging="360"/>
      </w:pPr>
      <w:rPr>
        <w:rFonts w:ascii="Courier New" w:hAnsi="Courier New" w:cs="Courier New" w:hint="default"/>
      </w:rPr>
    </w:lvl>
    <w:lvl w:ilvl="2" w:tplc="7B0608BA" w:tentative="1">
      <w:start w:val="1"/>
      <w:numFmt w:val="bullet"/>
      <w:lvlText w:val=""/>
      <w:lvlJc w:val="left"/>
      <w:pPr>
        <w:ind w:left="2160" w:hanging="360"/>
      </w:pPr>
      <w:rPr>
        <w:rFonts w:ascii="Wingdings" w:hAnsi="Wingdings" w:hint="default"/>
      </w:rPr>
    </w:lvl>
    <w:lvl w:ilvl="3" w:tplc="07BACB82" w:tentative="1">
      <w:start w:val="1"/>
      <w:numFmt w:val="bullet"/>
      <w:lvlText w:val=""/>
      <w:lvlJc w:val="left"/>
      <w:pPr>
        <w:ind w:left="2880" w:hanging="360"/>
      </w:pPr>
      <w:rPr>
        <w:rFonts w:ascii="Symbol" w:hAnsi="Symbol" w:hint="default"/>
      </w:rPr>
    </w:lvl>
    <w:lvl w:ilvl="4" w:tplc="E6B665B2" w:tentative="1">
      <w:start w:val="1"/>
      <w:numFmt w:val="bullet"/>
      <w:lvlText w:val="o"/>
      <w:lvlJc w:val="left"/>
      <w:pPr>
        <w:ind w:left="3600" w:hanging="360"/>
      </w:pPr>
      <w:rPr>
        <w:rFonts w:ascii="Courier New" w:hAnsi="Courier New" w:cs="Courier New" w:hint="default"/>
      </w:rPr>
    </w:lvl>
    <w:lvl w:ilvl="5" w:tplc="BDCCED00" w:tentative="1">
      <w:start w:val="1"/>
      <w:numFmt w:val="bullet"/>
      <w:lvlText w:val=""/>
      <w:lvlJc w:val="left"/>
      <w:pPr>
        <w:ind w:left="4320" w:hanging="360"/>
      </w:pPr>
      <w:rPr>
        <w:rFonts w:ascii="Wingdings" w:hAnsi="Wingdings" w:hint="default"/>
      </w:rPr>
    </w:lvl>
    <w:lvl w:ilvl="6" w:tplc="C020FF0E" w:tentative="1">
      <w:start w:val="1"/>
      <w:numFmt w:val="bullet"/>
      <w:lvlText w:val=""/>
      <w:lvlJc w:val="left"/>
      <w:pPr>
        <w:ind w:left="5040" w:hanging="360"/>
      </w:pPr>
      <w:rPr>
        <w:rFonts w:ascii="Symbol" w:hAnsi="Symbol" w:hint="default"/>
      </w:rPr>
    </w:lvl>
    <w:lvl w:ilvl="7" w:tplc="65F84684" w:tentative="1">
      <w:start w:val="1"/>
      <w:numFmt w:val="bullet"/>
      <w:lvlText w:val="o"/>
      <w:lvlJc w:val="left"/>
      <w:pPr>
        <w:ind w:left="5760" w:hanging="360"/>
      </w:pPr>
      <w:rPr>
        <w:rFonts w:ascii="Courier New" w:hAnsi="Courier New" w:cs="Courier New" w:hint="default"/>
      </w:rPr>
    </w:lvl>
    <w:lvl w:ilvl="8" w:tplc="954E689E" w:tentative="1">
      <w:start w:val="1"/>
      <w:numFmt w:val="bullet"/>
      <w:lvlText w:val=""/>
      <w:lvlJc w:val="left"/>
      <w:pPr>
        <w:ind w:left="6480" w:hanging="360"/>
      </w:pPr>
      <w:rPr>
        <w:rFonts w:ascii="Wingdings" w:hAnsi="Wingdings" w:hint="default"/>
      </w:rPr>
    </w:lvl>
  </w:abstractNum>
  <w:abstractNum w:abstractNumId="1" w15:restartNumberingAfterBreak="0">
    <w:nsid w:val="2B0640BF"/>
    <w:multiLevelType w:val="multilevel"/>
    <w:tmpl w:val="31504540"/>
    <w:lvl w:ilvl="0">
      <w:start w:val="1"/>
      <w:numFmt w:val="decimal"/>
      <w:lvlText w:val="%1."/>
      <w:lvlJc w:val="left"/>
      <w:pPr>
        <w:ind w:left="567" w:hanging="567"/>
      </w:pPr>
      <w:rPr>
        <w:rFonts w:ascii="Petrobras Sans" w:hAnsi="Petrobras Sans" w:hint="default"/>
        <w:b/>
        <w:i w:val="0"/>
        <w:color w:val="008542"/>
        <w:sz w:val="24"/>
      </w:rPr>
    </w:lvl>
    <w:lvl w:ilvl="1">
      <w:start w:val="2"/>
      <w:numFmt w:val="decimal"/>
      <w:lvlText w:val="%1.%2."/>
      <w:lvlJc w:val="left"/>
      <w:pPr>
        <w:ind w:left="567" w:hanging="567"/>
      </w:pPr>
      <w:rPr>
        <w:rFonts w:ascii="Petrobras Sans" w:hAnsi="Petrobras Sans" w:hint="default"/>
        <w:b/>
        <w:i w:val="0"/>
        <w:color w:val="008542"/>
        <w:sz w:val="22"/>
        <w:lang w:val="pt-BR"/>
      </w:rPr>
    </w:lvl>
    <w:lvl w:ilvl="2">
      <w:start w:val="1"/>
      <w:numFmt w:val="decimal"/>
      <w:lvlText w:val="%1.%2.%3."/>
      <w:lvlJc w:val="left"/>
      <w:pPr>
        <w:ind w:left="567" w:hanging="567"/>
      </w:pPr>
      <w:rPr>
        <w:rFonts w:ascii="Petrobras Sans" w:hAnsi="Petrobras Sans" w:hint="default"/>
        <w:b/>
        <w:i w:val="0"/>
        <w:color w:val="008542"/>
        <w:sz w:val="22"/>
      </w:rPr>
    </w:lvl>
    <w:lvl w:ilvl="3">
      <w:start w:val="1"/>
      <w:numFmt w:val="lowerLetter"/>
      <w:lvlRestart w:val="2"/>
      <w:lvlText w:val="%4)"/>
      <w:lvlJc w:val="left"/>
      <w:pPr>
        <w:ind w:left="567" w:hanging="567"/>
      </w:pPr>
      <w:rPr>
        <w:rFonts w:ascii="Petrobras Sans" w:hAnsi="Petrobras Sans" w:hint="default"/>
        <w:b/>
        <w:i w:val="0"/>
        <w:color w:val="008542"/>
        <w:sz w:val="22"/>
      </w:rPr>
    </w:lvl>
    <w:lvl w:ilvl="4">
      <w:start w:val="1"/>
      <w:numFmt w:val="bullet"/>
      <w:lvlText w:val="•"/>
      <w:lvlJc w:val="left"/>
      <w:pPr>
        <w:ind w:left="284" w:hanging="284"/>
      </w:pPr>
      <w:rPr>
        <w:rFonts w:ascii="Calibri" w:hAnsi="Calibri" w:hint="default"/>
        <w:b w:val="0"/>
        <w:i w:val="0"/>
        <w:color w:val="000000" w:themeColor="text1"/>
        <w:sz w:val="20"/>
      </w:rPr>
    </w:lvl>
    <w:lvl w:ilvl="5">
      <w:start w:val="1"/>
      <w:numFmt w:val="bullet"/>
      <w:lvlRestart w:val="2"/>
      <w:lvlText w:val="-"/>
      <w:lvlJc w:val="left"/>
      <w:pPr>
        <w:ind w:left="851" w:hanging="284"/>
      </w:pPr>
      <w:rPr>
        <w:rFonts w:ascii="Petrobras Sans" w:hAnsi="Petrobras Sans" w:hint="default"/>
        <w:color w:val="000000" w:themeColor="text1"/>
        <w:sz w:val="20"/>
      </w:rPr>
    </w:lvl>
    <w:lvl w:ilvl="6">
      <w:start w:val="1"/>
      <w:numFmt w:val="lowerLetter"/>
      <w:lvlRestart w:val="2"/>
      <w:lvlText w:val="%7)"/>
      <w:lvlJc w:val="left"/>
      <w:pPr>
        <w:ind w:left="567" w:hanging="567"/>
      </w:pPr>
      <w:rPr>
        <w:rFonts w:ascii="Petrobras Sans" w:hAnsi="Petrobras Sans" w:hint="default"/>
        <w:color w:val="000000" w:themeColor="text1"/>
        <w:sz w:val="20"/>
      </w:rPr>
    </w:lvl>
    <w:lvl w:ilvl="7">
      <w:start w:val="1"/>
      <w:numFmt w:val="lowerRoman"/>
      <w:lvlText w:val="%8."/>
      <w:lvlJc w:val="left"/>
      <w:pPr>
        <w:ind w:left="851" w:hanging="284"/>
      </w:pPr>
      <w:rPr>
        <w:rFonts w:ascii="Petrobras Sans" w:hAnsi="Petrobras Sans" w:hint="default"/>
        <w:sz w:val="20"/>
      </w:rPr>
    </w:lvl>
    <w:lvl w:ilvl="8">
      <w:start w:val="1"/>
      <w:numFmt w:val="lowerRoman"/>
      <w:lvlText w:val="%9."/>
      <w:lvlJc w:val="left"/>
      <w:pPr>
        <w:ind w:left="567" w:hanging="567"/>
      </w:pPr>
      <w:rPr>
        <w:rFonts w:hint="default"/>
      </w:rPr>
    </w:lvl>
  </w:abstractNum>
  <w:abstractNum w:abstractNumId="2" w15:restartNumberingAfterBreak="0">
    <w:nsid w:val="6D7C0A7A"/>
    <w:multiLevelType w:val="multilevel"/>
    <w:tmpl w:val="1422A484"/>
    <w:styleLink w:val="DMDFPTtulosdenotasexplicativas"/>
    <w:lvl w:ilvl="0">
      <w:start w:val="1"/>
      <w:numFmt w:val="decimal"/>
      <w:pStyle w:val="DMDFP-Ttulodenotanvel1"/>
      <w:lvlText w:val="%1."/>
      <w:lvlJc w:val="left"/>
      <w:pPr>
        <w:ind w:left="360" w:hanging="360"/>
      </w:pPr>
      <w:rPr>
        <w:rFonts w:ascii="Calibri" w:hAnsi="Calibri" w:hint="default"/>
        <w:b/>
        <w:sz w:val="26"/>
      </w:rPr>
    </w:lvl>
    <w:lvl w:ilvl="1">
      <w:start w:val="1"/>
      <w:numFmt w:val="decimal"/>
      <w:pStyle w:val="DMDFP-Ttulodenotanvel2"/>
      <w:lvlText w:val="%1.%2."/>
      <w:lvlJc w:val="left"/>
      <w:pPr>
        <w:ind w:left="720" w:hanging="360"/>
      </w:pPr>
      <w:rPr>
        <w:rFonts w:ascii="Calibri" w:hAnsi="Calibri" w:hint="default"/>
        <w:b/>
        <w:i w:val="0"/>
        <w:sz w:val="24"/>
      </w:rPr>
    </w:lvl>
    <w:lvl w:ilvl="2">
      <w:start w:val="1"/>
      <w:numFmt w:val="decimal"/>
      <w:pStyle w:val="DMDFP-Ttulodenotanvel3"/>
      <w:lvlText w:val="%1.%2.%3."/>
      <w:lvlJc w:val="left"/>
      <w:pPr>
        <w:ind w:left="1080" w:hanging="360"/>
      </w:pPr>
      <w:rPr>
        <w:rFonts w:ascii="Calibri" w:hAnsi="Calibri" w:hint="default"/>
        <w:b/>
        <w:i w:val="0"/>
        <w:sz w:val="24"/>
      </w:rPr>
    </w:lvl>
    <w:lvl w:ilvl="3">
      <w:start w:val="1"/>
      <w:numFmt w:val="lowerLetter"/>
      <w:pStyle w:val="DMDFP-Ttuloletras"/>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506951">
    <w:abstractNumId w:val="2"/>
  </w:num>
  <w:num w:numId="2" w16cid:durableId="1889299988">
    <w:abstractNumId w:val="2"/>
    <w:lvlOverride w:ilvl="0">
      <w:lvl w:ilvl="0">
        <w:start w:val="1"/>
        <w:numFmt w:val="decimal"/>
        <w:pStyle w:val="DMDFP-Ttulodenotanvel1"/>
        <w:lvlText w:val="%1."/>
        <w:lvlJc w:val="left"/>
        <w:pPr>
          <w:ind w:left="360" w:hanging="360"/>
        </w:pPr>
        <w:rPr>
          <w:rFonts w:ascii="Calibri" w:hAnsi="Calibri" w:hint="default"/>
          <w:b/>
          <w:sz w:val="26"/>
        </w:rPr>
      </w:lvl>
    </w:lvlOverride>
    <w:lvlOverride w:ilvl="1">
      <w:lvl w:ilvl="1">
        <w:start w:val="1"/>
        <w:numFmt w:val="decimal"/>
        <w:pStyle w:val="DMDFP-Ttulodenotanvel2"/>
        <w:lvlText w:val="%1.%2."/>
        <w:lvlJc w:val="left"/>
        <w:pPr>
          <w:ind w:left="720" w:hanging="360"/>
        </w:pPr>
        <w:rPr>
          <w:rFonts w:ascii="Calibri" w:hAnsi="Calibri" w:hint="default"/>
          <w:b/>
          <w:i w:val="0"/>
          <w:sz w:val="24"/>
        </w:rPr>
      </w:lvl>
    </w:lvlOverride>
  </w:num>
  <w:num w:numId="3" w16cid:durableId="124157777">
    <w:abstractNumId w:val="0"/>
  </w:num>
  <w:num w:numId="4" w16cid:durableId="1098256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223"/>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6/11/2021 19:34:56&lt;/DYNAMIZEDON&gt;&lt;LASTUPDATEDBY&gt;Z233&lt;/LASTUPDATEDBY&gt;&lt;LASTUPDATEDON&gt;2/6/2023 2:37:56 PM&lt;/LASTUPDATEDON&gt;&lt;UTC&gt;1&lt;/UTC&gt;&lt;/UPDATE&gt;&lt;QUERIES bbk=&quot;29991&quot; bbkdesc=&quot;2022 - ANUAL/REF.MUCURIPE - 2022/Tabelas&quot; datapro=&quot;BIP_BP&quot; tdatapro=&quot;BIP_BP&quot; author=&quot;&quot; modtime=&quot;10/28/2021 11:29:50 AM&quot; moduser=&quot;CYNK&quot; rolluptime=&quot;&quot; syuser=&quot;CYNK&quot; syuzeit=&quot;10/28/2021 11:29:50 AM&quot; root=&quot;/DATA&quot; colcount=&quot;12&quot; rowcount=&quot;11&quot; url=&quot;&quot; dynamizeds=&quot;DM_SPDM&quot; dynamizedstype=&quot;9&quot; refreshds=&quot;&quot; viewtype=&quot;1&quot;&gt;&lt;QUERY reftype=&quot;ABS&quot; elmntsel=&quot;TABLE&quot; bbk=&quot;29991&quot; bbkdesc=&quot;2021 - Anual/REF.MUCURIPE - 2022/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6/11/2021 19:41:06&lt;/DYNAMIZEDON&gt;&lt;LASTUPDATEDBY&gt;Z233&lt;/LASTUPDATEDBY&gt;&lt;LASTUPDATEDON&gt;2/6/2023 2:37:57 PM&lt;/LASTUPDATEDON&gt;&lt;UTC&gt;1&lt;/UTC&gt;&lt;/UPDATE&gt;&lt;QUERIES bbk=&quot;29991&quot; bbkdesc=&quot;2022 - ANUAL/REF.MUCURIPE - 2022/Tabelas&quot; datapro=&quot;BIP_DRE&quot; tdatapro=&quot;BIP_DRE&quot; author=&quot;&quot; modtime=&quot;6/28/2021 11:57:58 AM&quot; moduser=&quot;CYNK&quot; rolluptime=&quot;&quot; syuser=&quot;CYNK&quot; syuzeit=&quot;6/28/2021 11:57:58 AM&quot; root=&quot;/DATA&quot; colcount=&quot;6&quot; rowcount=&quot;19&quot; url=&quot;&quot; dynamizeds=&quot;DM_SPDM&quot; dynamizedstype=&quot;9&quot; refreshds=&quot;&quot; viewtype=&quot;1&quot;&gt;&lt;QUERY reftype=&quot;ABS&quot; elmntsel=&quot;TABLE&quot; bbk=&quot;29991&quot; bbkdesc=&quot;2021 - Anual/REF.MUCURIPE - 2022/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6/11/2021 19:48:00&lt;/DYNAMIZEDON&gt;&lt;LASTUPDATEDBY&gt;Z233&lt;/LASTUPDATEDBY&gt;&lt;LASTUPDATEDON&gt;2/6/2023 2:37:57 PM&lt;/LASTUPDATEDON&gt;&lt;UTC&gt;1&lt;/UTC&gt;&lt;/UPDATE&gt;&lt;QUERIES bbk=&quot;29991&quot; bbkdesc=&quot;2022 - ANUAL/REF.MUCURIPE - 2022/Tabelas&quot; datapro=&quot;BIP_DRA&quot; tdatapro=&quot;BIP_DRA&quot; author=&quot;&quot; modtime=&quot;6/28/2021 11:57:58 AM&quot; moduser=&quot;CYNK&quot; rolluptime=&quot;&quot; syuser=&quot;CYNK&quot; syuzeit=&quot;6/28/2021 11:57:58 AM&quot; root=&quot;/DATA&quot; colcount=&quot;6&quot; rowcount=&quot;7&quot; url=&quot;&quot; dynamizeds=&quot;DM_SPDM&quot; dynamizedstype=&quot;9&quot; refreshds=&quot;&quot; viewtype=&quot;1&quot;&gt;&lt;QUERY reftype=&quot;ABS&quot; elmntsel=&quot;TABLE&quot; bbk=&quot;29991&quot; bbkdesc=&quot;2021 - Anual/REF.MUCURIPE - 2022/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6/11/2021 19:50:08&lt;/DYNAMIZEDON&gt;&lt;LASTUPDATEDBY&gt;Z233&lt;/LASTUPDATEDBY&gt;&lt;LASTUPDATEDON&gt;2/6/2023 2:37:57 PM&lt;/LASTUPDATEDON&gt;&lt;UTC&gt;1&lt;/UTC&gt;&lt;/UPDATE&gt;&lt;QUERIES bbk=&quot;29991&quot; bbkdesc=&quot;2022 - ANUAL/REF.MUCURIPE - 2022/Tabelas&quot; datapro=&quot;BIP_DFC&quot; tdatapro=&quot;BIP_DFC&quot; author=&quot;&quot; modtime=&quot;6/28/2021 11:57:58 AM&quot; moduser=&quot;CYNK&quot; rolluptime=&quot;&quot; syuser=&quot;CYNK&quot; syuzeit=&quot;6/28/2021 11:57:58 AM&quot; root=&quot;/DATA&quot; colcount=&quot;5&quot; rowcount=&quot;18&quot; url=&quot;&quot; dynamizeds=&quot;DM_SPDM&quot; dynamizedstype=&quot;9&quot; refreshds=&quot;&quot; viewtype=&quot;1&quot;&gt;&lt;QUERY reftype=&quot;ABS&quot; elmntsel=&quot;TABLE&quot; bbk=&quot;29991&quot; bbkdesc=&quot;2021 - Anual/REF.MUCURIPE - 2022/Tabelas&quot; datapro=&quot;BIP_DFC&quot; infos=&quot;&quot; iscomment=&quot;0&quot;&gt;&lt;SELECT&gt;/BBOOK/DATAPROVIDER[./META/PROPS/ID='BIP_DFC']/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6/11/2021 19:37:42&lt;/DYNAMIZEDON&gt;&lt;LASTUPDATEDBY&gt;Z233&lt;/LASTUPDATEDBY&gt;&lt;LASTUPDATEDON&gt;2/6/2023 2:37:57 PM&lt;/LASTUPDATEDON&gt;&lt;UTC&gt;1&lt;/UTC&gt;&lt;/UPDATE&gt;&lt;QUERIES bbk=&quot;29991&quot; bbkdesc=&quot;2022 - ANUAL/REF.MUCURIPE - 2022/Tabelas&quot; datapro=&quot;BIP_DMPL&quot; tdatapro=&quot;BIP_DMPL&quot; author=&quot;&quot; modtime=&quot;2/6/2023 2:37:01 PM&quot; moduser=&quot;Z233&quot; rolluptime=&quot;&quot; syuser=&quot;Z233&quot; syuzeit=&quot;2/6/2023 2:37:01 PM&quot; root=&quot;/BBOOK/DATAPROVIDER[./META/PROPS/ID='BIP_DMPL']/DATA&quot; colcount=&quot;5&quot; rowcount=&quot;13&quot; url=&quot;&quot; dynamizeds=&quot;DM_SPDM&quot; dynamizedstype=&quot;9&quot; refreshds=&quot;&quot; viewtype=&quot;1&quot;&gt;&lt;QUERY reftype=&quot;ABS&quot; elmntsel=&quot;TABLE&quot; bbk=&quot;29991&quot; bbkdesc=&quot;2021 - Anual/REF.MUCURIPE - 2022/Tabelas&quot; datapro=&quot;BIP_DMPL&quot; infos=&quot;&quot; iscomment=&quot;0&quot;&gt;&lt;SELECT&gt;/BBOOK/DATAPROVIDER[./META/PROPS/ID='BIP_DMPL']/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6/11/2021 19:53:13&lt;/DYNAMIZEDON&gt;&lt;LASTUPDATEDBY&gt;Z233&lt;/LASTUPDATEDBY&gt;&lt;LASTUPDATEDON&gt;2/6/2023 2:37:57 PM&lt;/LASTUPDATEDON&gt;&lt;UTC&gt;1&lt;/UTC&gt;&lt;/UPDATE&gt;&lt;QUERIES bbk=&quot;29991&quot; bbkdesc=&quot;2022 - ANUAL/REF.MUCURIPE - 2022/Tabelas&quot; datapro=&quot;BIP_DVA&quot; tdatapro=&quot;BIP_DVA&quot; author=&quot;&quot; modtime=&quot;6/28/2021 11:57:58 AM&quot; moduser=&quot;CYNK&quot; rolluptime=&quot;&quot; syuser=&quot;CYNK&quot; syuzeit=&quot;6/28/2021 11:57:58 AM&quot; root=&quot;/DATA&quot; colcount=&quot;5&quot; rowcount=&quot;23&quot; url=&quot;&quot; dynamizeds=&quot;DM_SPDM&quot; dynamizedstype=&quot;9&quot; refreshds=&quot;&quot; viewtype=&quot;1&quot;&gt;&lt;QUERY reftype=&quot;ABS&quot; elmntsel=&quot;TABLE&quot; bbk=&quot;29991&quot; bbkdesc=&quot;2021 - Anual/REF.MUCURIPE - 2022/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19/03/2022 20:27:38&lt;/DYNAMIZEDON&gt;&lt;LASTUPDATEDBY&gt;Z233&lt;/LASTUPDATEDBY&gt;&lt;LASTUPDATEDON&gt;2/6/2023 2:37:58 PM&lt;/LASTUPDATEDON&gt;&lt;UTC&gt;1&lt;/UTC&gt;&lt;/UPDATE&gt;&lt;QUERIES bbk=&quot;29991&quot; bbkdesc=&quot;2022 - ANUAL/REF.MUCURIPE - 2022/Tabelas&quot; datapro=&quot;BIP_NOVAS_NORMAS&quot; tdatapro=&quot;BIP_NOVAS_NORMAS&quot; author=&quot;&quot; modtime=&quot;2/6/2023 2:37:01 PM&quot; moduser=&quot;Z233&quot; rolluptime=&quot;&quot; syuser=&quot;Z233&quot; syuzeit=&quot;2/6/2023 2:37:01 PM&quot; root=&quot;/BBOOK/DATAPROVIDER[./META/PROPS/ID='BIP_NOVAS_NORMAS']/DATA&quot; colcount=&quot;6&quot; rowcount=&quot;9&quot; url=&quot;&quot; dynamizeds=&quot;DM_SPDM&quot; dynamizedstype=&quot;9&quot; refreshds=&quot;&quot; viewtype=&quot;1&quot;&gt;&lt;QUERY reftype=&quot;ABS&quot; elmntsel=&quot;TABLE&quot; bbk=&quot;29991&quot; bbkdesc=&quot;2021 - Anual/REF.MUCURIPE - 2022/Tabelas&quot; datapro=&quot;BIP_NOVAS_NORMAS&quot; infos=&quot;&quot; iscomment=&quot;0&quot;&gt;&lt;SELECT&gt;/BBOOK/DATAPROVIDER[./META/PROPS/ID='BIP_NOVAS_NORMAS']/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sk02&lt;/DYNAMIZEDBY&gt;&lt;DYNAMIZEDON&gt;15/12/2015 13:41:11&lt;/DYNAMIZEDON&gt;&lt;LASTUPDATEDBY&gt;Z233&lt;/LASTUPDATEDBY&gt;&lt;LASTUPDATEDON&gt;2/6/2023 2:37:57 PM&lt;/LASTUPDATEDON&gt;&lt;UTC&gt;1&lt;/UTC&gt;&lt;/UPDATE&gt;&lt;QUERIES bbk=&quot;29991&quot; bbkdesc=&quot;2022 - ANUAL/REF.MUCURIPE - 2022/Tabelas&quot; datapro=&quot;BIP_Caixa&quot; tdatapro=&quot;BIP_Caixa&quot; author=&quot;&quot; modtime=&quot;2/6/2023 2:37:01 PM&quot; moduser=&quot;Z233&quot; rolluptime=&quot;&quot; syuser=&quot;Z233&quot; syuzeit=&quot;2/6/2023 2:37:01 PM&quot; root=&quot;/BBOOK/DATAPROVIDER[./META/PROPS/ID='BIP_Caixa']/DATA&quot; colcount=&quot;5&quot; rowcount=&quot;10&quot; url=&quot;&quot; dynamizeds=&quot;DM_SPDM&quot; dynamizedstype=&quot;9&quot; refreshds=&quot;&quot; viewtype=&quot;1&quot;&gt;&lt;QUERY reftype=&quot;ABS&quot; elmntsel=&quot;TABLE&quot; bbk=&quot;29991&quot; bbkdesc=&quot;2021 - Anual/REF.MUCURIPE - 2022/Tabelas&quot; datapro=&quot;BIP_Caixa&quot; infos=&quot;&quot; iscomment=&quot;0&quot;&gt;&lt;SELECT&gt;/BBOOK/DATAPROVIDER[./META/PROPS/ID='BIP_Caixa']/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sk02&lt;/DYNAMIZEDBY&gt;&lt;DYNAMIZEDON&gt;05/01/2016 18:52:11&lt;/DYNAMIZEDON&gt;&lt;LASTUPDATEDBY&gt;Z233&lt;/LASTUPDATEDBY&gt;&lt;LASTUPDATEDON&gt;2/6/2023 2:37:57 PM&lt;/LASTUPDATEDON&gt;&lt;UTC&gt;1&lt;/UTC&gt;&lt;/UPDATE&gt;&lt;QUERIES bbk=&quot;29991&quot; bbkdesc=&quot;2022 - ANUAL/REF.MUCURIPE - 2022/Tabelas&quot; datapro=&quot;BIP_Fornecedores&quot; tdatapro=&quot;BIP_Fornecedores&quot; author=&quot;&quot; modtime=&quot;2/6/2023 2:37:01 PM&quot; moduser=&quot;Z233&quot; rolluptime=&quot;&quot; syuser=&quot;Z233&quot; syuzeit=&quot;2/6/2023 2:37:01 PM&quot; root=&quot;/BBOOK/DATAPROVIDER[./META/PROPS/ID='BIP_Fornecedores']/DATA&quot; colcount=&quot;5&quot; rowcount=&quot;5&quot; url=&quot;&quot; dynamizeds=&quot;DM_SPDM&quot; dynamizedstype=&quot;9&quot; refreshds=&quot;&quot; viewtype=&quot;1&quot;&gt;&lt;QUERY reftype=&quot;ABS&quot; elmntsel=&quot;TABLE&quot; bbk=&quot;29991&quot; bbkdesc=&quot;2021 - Anual/REF.MUCURIPE - 2022/Tabelas&quot; datapro=&quot;BIP_Fornecedores&quot; infos=&quot;&quot; iscomment=&quot;0&quot;&gt;&lt;SELECT&gt;/BBOOK/DATAPROVIDER[./META/PROPS/ID='BIP_Fornecedores']/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sk02&lt;/DYNAMIZEDBY&gt;&lt;DYNAMIZEDON&gt;05/01/2016 18:00:18&lt;/DYNAMIZEDON&gt;&lt;LASTUPDATEDBY&gt;Z233&lt;/LASTUPDATEDBY&gt;&lt;LASTUPDATEDON&gt;2/6/2023 2:37:58 PM&lt;/LASTUPDATEDON&gt;&lt;UTC&gt;1&lt;/UTC&gt;&lt;/UPDATE&gt;&lt;QUERIES bbk=&quot;29991&quot; bbkdesc=&quot;2022 - ANUAL/REF.MUCURIPE - 2022/Tabelas&quot; datapro=&quot;BIP_P_RELACIONADAS&quot; tdatapro=&quot;BIP_P_RELACIONADAS&quot; author=&quot;&quot; modtime=&quot;2/6/2023 2:37:01 PM&quot; moduser=&quot;Z233&quot; rolluptime=&quot;&quot; syuser=&quot;Z233&quot; syuzeit=&quot;2/6/2023 2:37:01 PM&quot; root=&quot;/BBOOK/DATAPROVIDER[./META/PROPS/ID='BIP_P_RELACIONADAS']/DATA&quot; colcount=&quot;6&quot; rowcount=&quot;12&quot; url=&quot;&quot; dynamizeds=&quot;DM_SPDM&quot; dynamizedstype=&quot;9&quot; refreshds=&quot;&quot; viewtype=&quot;1&quot;&gt;&lt;QUERY reftype=&quot;ABS&quot; elmntsel=&quot;TABLE&quot; bbk=&quot;29991&quot; bbkdesc=&quot;2021 - Anual/REF.MUCURIPE - 2022/Tabelas&quot; datapro=&quot;BIP_P_RELACIONADAS&quot; infos=&quot;&quot; iscomment=&quot;0&quot;&gt;&lt;SELECT&gt;/BBOOK/DATAPROVIDER[./META/PROPS/ID='BIP_P_RELACIONADAS']/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sk02&lt;/DYNAMIZEDBY&gt;&lt;DYNAMIZEDON&gt;05/01/2016 19:01:09&lt;/DYNAMIZEDON&gt;&lt;LASTUPDATEDBY&gt;Z233&lt;/LASTUPDATEDBY&gt;&lt;LASTUPDATEDON&gt;2/6/2023 2:37:58 PM&lt;/LASTUPDATEDON&gt;&lt;UTC&gt;1&lt;/UTC&gt;&lt;/UPDATE&gt;&lt;QUERIES bbk=&quot;29991&quot; bbkdesc=&quot;2022 - ANUAL/REF.MUCURIPE - 2022/Tabelas&quot; datapro=&quot;BIP_Tributos2&quot; tdatapro=&quot;BIP_Tributos2&quot; author=&quot;&quot; modtime=&quot;2/6/2023 2:37:01 PM&quot; moduser=&quot;Z233&quot; rolluptime=&quot;&quot; syuser=&quot;Z233&quot; syuzeit=&quot;2/6/2023 2:37:01 PM&quot; root=&quot;/BBOOK/DATAPROVIDER[./META/PROPS/ID='BIP_Tributos2']/DATA&quot; colcount=&quot;5&quot; rowcount=&quot;13&quot; url=&quot;&quot; dynamizeds=&quot;DM_SPDM&quot; dynamizedstype=&quot;9&quot; refreshds=&quot;&quot; viewtype=&quot;1&quot;&gt;&lt;QUERY reftype=&quot;ABS&quot; elmntsel=&quot;TABLE&quot; bbk=&quot;29991&quot; bbkdesc=&quot;2021 - Anual/REF.MUCURIPE - 2022/Tabelas&quot; datapro=&quot;BIP_Tributos2&quot; infos=&quot;&quot; iscomment=&quot;0&quot;&gt;&lt;SELECT&gt;/BBOOK/DATAPROVIDER[./META/PROPS/ID='BIP_Tributos2']/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CL92&lt;/DYNAMIZEDBY&gt;&lt;DYNAMIZEDON&gt;18/03/2022 17:35:00&lt;/DYNAMIZEDON&gt;&lt;LASTUPDATEDBY&gt;Z233&lt;/LASTUPDATEDBY&gt;&lt;LASTUPDATEDON&gt;2/6/2023 2:37:58 PM&lt;/LASTUPDATEDON&gt;&lt;UTC&gt;1&lt;/UTC&gt;&lt;/UPDATE&gt;&lt;QUERIES bbk=&quot;29991&quot; bbkdesc=&quot;2022 - ANUAL/REF.MUCURIPE - 2022/Tabelas&quot; datapro=&quot;BIP_RESAÇÃO&quot; tdatapro=&quot;BIP_RESAÇÃO&quot; author=&quot;&quot; modtime=&quot;2/6/2023 2:37:01 PM&quot; moduser=&quot;Z233&quot; rolluptime=&quot;&quot; syuser=&quot;Z233&quot; syuzeit=&quot;2/6/2023 2:37:01 PM&quot; root=&quot;/BBOOK/DATAPROVIDER[./META/PROPS/ID='BIP_RESAÇÃO']/DATA&quot; colcount=&quot;5&quot; rowcount=&quot;7&quot; url=&quot;&quot; dynamizeds=&quot;DM_SPDM&quot; dynamizedstype=&quot;9&quot; refreshds=&quot;&quot; viewtype=&quot;1&quot;&gt;&lt;QUERY reftype=&quot;ABS&quot; elmntsel=&quot;TABLE&quot; bbk=&quot;29991&quot; bbkdesc=&quot;2021 - Anual/REF.MUCURIPE - 2022/Tabelas&quot; datapro=&quot;BIP_RESAÇÃO&quot; infos=&quot;&quot; iscomment=&quot;0&quot;&gt;&lt;SELECT&gt;/BBOOK/DATAPROVIDER[./META/PROPS/ID='BIP_RESAÇÃO']/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6/11/2021 20:08:30&lt;/DYNAMIZEDON&gt;&lt;LASTUPDATEDBY&gt;Z233&lt;/LASTUPDATEDBY&gt;&lt;LASTUPDATEDON&gt;2/6/2023 2:37:57 PM&lt;/LASTUPDATEDON&gt;&lt;UTC&gt;1&lt;/UTC&gt;&lt;/UPDATE&gt;&lt;QUERIES bbk=&quot;29991&quot; bbkdesc=&quot;2022 - ANUAL/REF.MUCURIPE - 2022/Tabelas&quot; datapro=&quot;BIP_DESPGERAISEADM&quot; tdatapro=&quot;BIP_DESPGERAISEADM&quot; author=&quot;&quot; modtime=&quot;2/6/2023 2:37:01 PM&quot; moduser=&quot;Z233&quot; rolluptime=&quot;&quot; syuser=&quot;Z233&quot; syuzeit=&quot;2/6/2023 2:37:01 PM&quot; root=&quot;/BBOOK/DATAPROVIDER[./META/PROPS/ID='BIP_DESPGERAISEADM']/DATA&quot; colcount=&quot;5&quot; rowcount=&quot;6&quot; url=&quot;&quot; dynamizeds=&quot;DM_SPDM&quot; dynamizedstype=&quot;9&quot; refreshds=&quot;&quot; viewtype=&quot;1&quot;&gt;&lt;QUERY reftype=&quot;ABS&quot; elmntsel=&quot;TABLE&quot; bbk=&quot;29991&quot; bbkdesc=&quot;2021 - Anual/REF.MUCURIPE - 2022/Tabelas&quot; datapro=&quot;BIP_DESPGERAISEADM&quot; infos=&quot;&quot; iscomment=&quot;0&quot;&gt;&lt;SELECT&gt;/BBOOK/DATAPROVIDER[./META/PROPS/ID='BIP_DESPGERAISEADM']/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sk02&lt;/DYNAMIZEDBY&gt;&lt;DYNAMIZEDON&gt;05/01/2016 19:13:59&lt;/DYNAMIZEDON&gt;&lt;LASTUPDATEDBY&gt;Z233&lt;/LASTUPDATEDBY&gt;&lt;LASTUPDATEDON&gt;2/6/2023 2:37:57 PM&lt;/LASTUPDATEDON&gt;&lt;UTC&gt;1&lt;/UTC&gt;&lt;/UPDATE&gt;&lt;QUERIES bbk=&quot;29991&quot; bbkdesc=&quot;2022 - ANUAL/REF.MUCURIPE - 2022/Tabelas&quot; datapro=&quot;BIP_Inst_Financeiro&quot; tdatapro=&quot;BIP_Inst_Financeiro&quot; author=&quot;&quot; modtime=&quot;2/6/2023 2:37:01 PM&quot; moduser=&quot;Z233&quot; rolluptime=&quot;&quot; syuser=&quot;Z233&quot; syuzeit=&quot;2/6/2023 2:37:01 PM&quot; root=&quot;/BBOOK/DATAPROVIDER[./META/PROPS/ID='BIP_Inst_Financeiro']/DATA&quot; colcount=&quot;5&quot; rowcount=&quot;10&quot; url=&quot;&quot; dynamizeds=&quot;DM_SPDM&quot; dynamizedstype=&quot;9&quot; refreshds=&quot;&quot; viewtype=&quot;1&quot;&gt;&lt;QUERY reftype=&quot;ABS&quot; elmntsel=&quot;TABLE&quot; bbk=&quot;29991&quot; bbkdesc=&quot;2021 - Anual/REF.MUCURIPE - 2022/Tabelas&quot; datapro=&quot;BIP_Inst_Financeiro&quot; infos=&quot;&quot; iscomment=&quot;0&quot;&gt;&lt;SELECT&gt;/BBOOK/DATAPROVIDER[./META/PROPS/ID='BIP_Inst_Financeiro']/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19/03/2022 20:45:12&lt;/DYNAMIZEDON&gt;&lt;LASTUPDATEDBY&gt;Z233&lt;/LASTUPDATEDBY&gt;&lt;LASTUPDATEDON&gt;2/6/2023 2:37:56 PM&lt;/LASTUPDATEDON&gt;&lt;UTC&gt;1&lt;/UTC&gt;&lt;/UPDATE&gt;&lt;QUERIES bbk=&quot;29991&quot; bbkdesc=&quot;2022 - ANUAL/REF.MUCURIPE - 2022/Tabelas&quot; datapro=&quot;BIP_ASSINATURAS&quot; tdatapro=&quot;BIP_ASSINATURAS&quot; author=&quot;&quot; modtime=&quot;2/6/2023 2:37:01 PM&quot; moduser=&quot;Z233&quot; rolluptime=&quot;&quot; syuser=&quot;Z233&quot; syuzeit=&quot;2/6/2023 2:37:01 PM&quot; root=&quot;/BBOOK/DATAPROVIDER[./META/PROPS/ID='BIP_ASSINATURAS']/DATA&quot; colcount=&quot;5&quot; rowcount=&quot;28&quot; url=&quot;&quot; dynamizeds=&quot;DM_SPDM&quot; dynamizedstype=&quot;9&quot; refreshds=&quot;&quot; viewtype=&quot;1&quot;&gt;&lt;QUERY reftype=&quot;ABS&quot; elmntsel=&quot;TABLE&quot; bbk=&quot;29991&quot; bbkdesc=&quot;2021 - Anual/REF.MUCURIPE - 2022/Tabelas&quot; datapro=&quot;BIP_ASSINATURAS&quot; infos=&quot;&quot; iscomment=&quot;0&quot;&gt;&lt;SELECT&gt;/BBOOK/DATAPROVIDER[./META/PROPS/ID='BIP_ASSINATURAS']/DATA/ROW&lt;/SELECT&gt;&lt;FILTERS&gt;&lt;FILTER&gt;&lt;/FILTER&gt;&lt;/FILTERS&gt;&lt;/QUERY&gt;&lt;/QUERIES&gt;&lt;/OBJECT&gt;"/>
    <w:docVar w:name="BIP_VARIABLES" w:val="&lt;BBOOKS&gt;&lt;BBOOK bbname=&quot;DefaultVariables&quot;&gt;&lt;VARIABLES /&gt;&lt;/BBOOK&gt;&lt;BBOOK bbname=&quot;2746&quot; bbdesc=&quot;Ambiente de Treinamento/SK02 - DFP/Tabelas (xlsx)&quot; dsname=&quot;DM_SPDM&quot;&gt;&lt;VARIABLES&gt;&lt;/VARIABLES&gt;&lt;/BBOOK&gt;&lt;BBOOK bbname=&quot;29991&quot; bbdesc=&quot;2021 - Anual/REF.MUCURIPE - 4 ITR 21/Tabelas&quot; dsname=&quot;DM_SPDM&quot;&gt;&lt;VARIABLES&gt;&lt;/VARIABLES&gt;&lt;/BBOOK&gt;&lt;/BBOOKS&gt;"/>
    <w:docVar w:name="DM_WB_C29953_METADATA" w:val="&lt;ChapterMetadata&gt;&lt;ChapterId&gt;29953&lt;/ChapterId&gt;&lt;ChapterName&gt;Demonstrações do Valor Adicionado&lt;/ChapterName&gt;&lt;ChapterNoOfPages&gt;-1&lt;/ChapterNoOfPages&gt;&lt;ChapterVersion&gt;119&lt;/ChapterVersion&gt;&lt;/ChapterMetadata&gt;"/>
    <w:docVar w:name="DM_WB_C29954_METADATA" w:val="&lt;ChapterMetadata&gt;&lt;ChapterId&gt;29954&lt;/ChapterId&gt;&lt;ChapterName&gt;Estimativas e julgamentos relevantes&lt;/ChapterName&gt;&lt;ChapterNoOfPages&gt;-1&lt;/ChapterNoOfPages&gt;&lt;ChapterVersion&gt;3&lt;/ChapterVersion&gt;&lt;/ChapterMetadata&gt;"/>
    <w:docVar w:name="DM_WB_C29955_METADATA" w:val="&lt;ChapterMetadata&gt;&lt;ChapterId&gt;29955&lt;/ChapterId&gt;&lt;ChapterName&gt;Relatório da Administração&lt;/ChapterName&gt;&lt;ChapterNoOfPages&gt;-1&lt;/ChapterNoOfPages&gt;&lt;ChapterVersion&gt;10&lt;/ChapterVersion&gt;&lt;/ChapterMetadata&gt;"/>
    <w:docVar w:name="DM_WB_C29957_METADATA" w:val="&lt;ChapterMetadata&gt;&lt;ChapterId&gt;29957&lt;/ChapterId&gt;&lt;ChapterName&gt;Partes Relacionadas&lt;/ChapterName&gt;&lt;ChapterNoOfPages&gt;-1&lt;/ChapterNoOfPages&gt;&lt;ChapterVersion&gt;112&lt;/ChapterVersion&gt;&lt;/ChapterMetadata&gt;"/>
    <w:docVar w:name="DM_WB_C29958_METADATA" w:val="&lt;ChapterMetadata&gt;&lt;ChapterId&gt;29958&lt;/ChapterId&gt;&lt;ChapterName&gt;Novas Normas e Interpretações&lt;/ChapterName&gt;&lt;ChapterNoOfPages&gt;-1&lt;/ChapterNoOfPages&gt;&lt;ChapterVersion&gt;110&lt;/ChapterVersion&gt;&lt;/ChapterMetadata&gt;"/>
    <w:docVar w:name="DM_WB_C29959_METADATA" w:val="&lt;ChapterMetadata&gt;&lt;ChapterId&gt;29959&lt;/ChapterId&gt;&lt;ChapterName&gt;Assinaturas&lt;/ChapterName&gt;&lt;ChapterNoOfPages&gt;-1&lt;/ChapterNoOfPages&gt;&lt;ChapterVersion&gt;98&lt;/ChapterVersion&gt;&lt;/ChapterMetadata&gt;"/>
    <w:docVar w:name="DM_WB_C29963_METADATA" w:val="&lt;ChapterMetadata&gt;&lt;ChapterId&gt;29963&lt;/ChapterId&gt;&lt;ChapterName&gt;Sociedade e sua operações&lt;/ChapterName&gt;&lt;ChapterNoOfPages&gt;-1&lt;/ChapterNoOfPages&gt;&lt;ChapterVersion&gt;26&lt;/ChapterVersion&gt;&lt;/ChapterMetadata&gt;"/>
    <w:docVar w:name="DM_WB_C29965_METADATA" w:val="&lt;ChapterMetadata&gt;&lt;ChapterId&gt;29965&lt;/ChapterId&gt;&lt;ChapterName&gt;Remuneração da administração da Companhia&lt;/ChapterName&gt;&lt;ChapterNoOfPages&gt;-1&lt;/ChapterNoOfPages&gt;&lt;ChapterVersion&gt;3&lt;/ChapterVersion&gt;&lt;/ChapterMetadata&gt;"/>
    <w:docVar w:name="DM_WB_C29967_METADATA" w:val="&lt;ChapterMetadata&gt;&lt;ChapterId&gt;29967&lt;/ChapterId&gt;&lt;ChapterName&gt;Índice&lt;/ChapterName&gt;&lt;ChapterNoOfPages&gt;-1&lt;/ChapterNoOfPages&gt;&lt;ChapterVersion&gt;2&lt;/ChapterVersion&gt;&lt;/ChapterMetadata&gt;"/>
    <w:docVar w:name="DM_WB_C29968_METADATA" w:val="&lt;ChapterMetadata&gt;&lt;ChapterId&gt;29968&lt;/ChapterId&gt;&lt;ChapterName&gt;Demonstração do Resultado Abrangente&lt;/ChapterName&gt;&lt;ChapterNoOfPages&gt;-1&lt;/ChapterNoOfPages&gt;&lt;ChapterVersion&gt;109&lt;/ChapterVersion&gt;&lt;/ChapterMetadata&gt;"/>
    <w:docVar w:name="DM_WB_C29970_METADATA" w:val="&lt;ChapterMetadata&gt;&lt;ChapterId&gt;29970&lt;/ChapterId&gt;&lt;ChapterName&gt;Eventos Subsequentes&lt;/ChapterName&gt;&lt;ChapterNoOfPages&gt;-1&lt;/ChapterNoOfPages&gt;&lt;ChapterVersion&gt;3&lt;/ChapterVersion&gt;&lt;/ChapterMetadata&gt;"/>
    <w:docVar w:name="DM_WB_C29971_METADATA" w:val="&lt;ChapterMetadata&gt;&lt;ChapterId&gt;29971&lt;/ChapterId&gt;&lt;ChapterName&gt;Base de Apresentações das Demonstrações Contábeis&lt;/ChapterName&gt;&lt;ChapterNoOfPages&gt;-1&lt;/ChapterNoOfPages&gt;&lt;ChapterVersion&gt;13&lt;/ChapterVersion&gt;&lt;/ChapterMetadata&gt;"/>
    <w:docVar w:name="DM_WB_C29972_METADATA" w:val="&lt;ChapterMetadata&gt;&lt;ChapterId&gt;29972&lt;/ChapterId&gt;&lt;ChapterName&gt;Demonstração das mutações do Patrimônio Líquido&lt;/ChapterName&gt;&lt;ChapterNoOfPages&gt;-1&lt;/ChapterNoOfPages&gt;&lt;ChapterVersion&gt;107&lt;/ChapterVersion&gt;&lt;/ChapterMetadata&gt;"/>
    <w:docVar w:name="DM_WB_C29973_METADATA" w:val="&lt;ChapterMetadata&gt;&lt;ChapterId&gt;29973&lt;/ChapterId&gt;&lt;ChapterName&gt;Sumário das principais práticas contábeis&lt;/ChapterName&gt;&lt;ChapterNoOfPages&gt;-1&lt;/ChapterNoOfPages&gt;&lt;ChapterVersion&gt;6&lt;/ChapterVersion&gt;&lt;/ChapterMetadata&gt;"/>
    <w:docVar w:name="DM_WB_C29974_METADATA" w:val="&lt;ChapterMetadata&gt;&lt;ChapterId&gt;29974&lt;/ChapterId&gt;&lt;ChapterName&gt;Patrimônio Líquido&lt;/ChapterName&gt;&lt;ChapterNoOfPages&gt;-1&lt;/ChapterNoOfPages&gt;&lt;ChapterVersion&gt;147&lt;/ChapterVersion&gt;&lt;/ChapterMetadata&gt;"/>
    <w:docVar w:name="DM_WB_C29977_METADATA" w:val="&lt;ChapterMetadata&gt;&lt;ChapterId&gt;29977&lt;/ChapterId&gt;&lt;ChapterName&gt;Fornecedores&lt;/ChapterName&gt;&lt;ChapterNoOfPages&gt;-1&lt;/ChapterNoOfPages&gt;&lt;ChapterVersion&gt;111&lt;/ChapterVersion&gt;&lt;/ChapterMetadata&gt;"/>
    <w:docVar w:name="DM_WB_C29979_METADATA" w:val="&lt;ChapterMetadata&gt;&lt;ChapterId&gt;29979&lt;/ChapterId&gt;&lt;ChapterName&gt;Custos dos Produtos Vendidos e Despesas por Natureza&lt;/ChapterName&gt;&lt;ChapterNoOfPages&gt;-1&lt;/ChapterNoOfPages&gt;&lt;ChapterVersion&gt;116&lt;/ChapterVersion&gt;&lt;/ChapterMetadata&gt;"/>
    <w:docVar w:name="DM_WB_C29981_METADATA" w:val="&lt;ChapterMetadata&gt;&lt;ChapterId&gt;29981&lt;/ChapterId&gt;&lt;ChapterName&gt;Capa&lt;/ChapterName&gt;&lt;ChapterNoOfPages&gt;-1&lt;/ChapterNoOfPages&gt;&lt;ChapterVersion&gt;3&lt;/ChapterVersion&gt;&lt;/ChapterMetadata&gt;"/>
    <w:docVar w:name="DM_WB_C29982_METADATA" w:val="&lt;ChapterMetadata&gt;&lt;ChapterId&gt;29982&lt;/ChapterId&gt;&lt;ChapterName&gt;Parecer dos Auditores Independentes&lt;/ChapterName&gt;&lt;ChapterNoOfPages&gt;-1&lt;/ChapterNoOfPages&gt;&lt;ChapterVersion&gt;1&lt;/ChapterVersion&gt;&lt;/ChapterMetadata&gt;"/>
    <w:docVar w:name="DM_WB_C29984_METADATA" w:val="&lt;ChapterMetadata&gt;&lt;ChapterId&gt;29984&lt;/ChapterId&gt;&lt;ChapterName&gt;Balanço Patrimonial&lt;/ChapterName&gt;&lt;ChapterNoOfPages&gt;-1&lt;/ChapterNoOfPages&gt;&lt;ChapterVersion&gt;115&lt;/ChapterVersion&gt;&lt;/ChapterMetadata&gt;"/>
    <w:docVar w:name="DM_WB_C29986_METADATA" w:val="&lt;ChapterMetadata&gt;&lt;ChapterId&gt;29986&lt;/ChapterId&gt;&lt;ChapterName&gt;Instrumentos Financeiros&lt;/ChapterName&gt;&lt;ChapterNoOfPages&gt;-1&lt;/ChapterNoOfPages&gt;&lt;ChapterVersion&gt;116&lt;/ChapterVersion&gt;&lt;/ChapterMetadata&gt;"/>
    <w:docVar w:name="DM_WB_C29987_METADATA" w:val="&lt;ChapterMetadata&gt;&lt;ChapterId&gt;29987&lt;/ChapterId&gt;&lt;ChapterName&gt;Demonstrações dos Fluxos de Caixa&lt;/ChapterName&gt;&lt;ChapterNoOfPages&gt;-1&lt;/ChapterNoOfPages&gt;&lt;ChapterVersion&gt;113&lt;/ChapterVersion&gt;&lt;/ChapterMetadata&gt;"/>
    <w:docVar w:name="DM_WB_C29988_METADATA" w:val="&lt;ChapterMetadata&gt;&lt;ChapterId&gt;29988&lt;/ChapterId&gt;&lt;ChapterName&gt;Nota Explicativa&lt;/ChapterName&gt;&lt;ChapterNoOfPages&gt;-1&lt;/ChapterNoOfPages&gt;&lt;ChapterVersion&gt;1&lt;/ChapterVersion&gt;&lt;/ChapterMetadata&gt;"/>
    <w:docVar w:name="DM_WB_C29989_METADATA" w:val="&lt;ChapterMetadata&gt;&lt;ChapterId&gt;29989&lt;/ChapterId&gt;&lt;ChapterName&gt;Caixa e Equivalentes de Caixa&lt;/ChapterName&gt;&lt;ChapterNoOfPages&gt;-1&lt;/ChapterNoOfPages&gt;&lt;ChapterVersion&gt;128&lt;/ChapterVersion&gt;&lt;/ChapterMetadata&gt;"/>
    <w:docVar w:name="DM_WB_C29990_METADATA" w:val="&lt;ChapterMetadata&gt;&lt;ChapterId&gt;29990&lt;/ChapterId&gt;&lt;ChapterName&gt;Tributos&lt;/ChapterName&gt;&lt;ChapterNoOfPages&gt;-1&lt;/ChapterNoOfPages&gt;&lt;ChapterVersion&gt;113&lt;/ChapterVersion&gt;&lt;/ChapterMetadata&gt;"/>
    <w:docVar w:name="DM_WB_C29993_METADATA" w:val="&lt;ChapterMetadata&gt;&lt;ChapterId&gt;29993&lt;/ChapterId&gt;&lt;ChapterName&gt;Demonstração do Resultado&lt;/ChapterName&gt;&lt;ChapterNoOfPages&gt;-1&lt;/ChapterNoOfPages&gt;&lt;ChapterVersion&gt;114&lt;/ChapterVersion&gt;&lt;/ChapterMetadata&gt;"/>
  </w:docVars>
  <w:rsids>
    <w:rsidRoot w:val="00057783"/>
    <w:rsid w:val="00027BE3"/>
    <w:rsid w:val="0003018B"/>
    <w:rsid w:val="00044D55"/>
    <w:rsid w:val="000522E8"/>
    <w:rsid w:val="00057783"/>
    <w:rsid w:val="000601F4"/>
    <w:rsid w:val="00060DFF"/>
    <w:rsid w:val="000657B0"/>
    <w:rsid w:val="000714E0"/>
    <w:rsid w:val="00073103"/>
    <w:rsid w:val="0008602A"/>
    <w:rsid w:val="000902B5"/>
    <w:rsid w:val="00095652"/>
    <w:rsid w:val="000A114C"/>
    <w:rsid w:val="000A2BFD"/>
    <w:rsid w:val="000A60E2"/>
    <w:rsid w:val="000B3EF2"/>
    <w:rsid w:val="000C1F3E"/>
    <w:rsid w:val="000D0DC0"/>
    <w:rsid w:val="000D2084"/>
    <w:rsid w:val="000F5C32"/>
    <w:rsid w:val="0010112B"/>
    <w:rsid w:val="00102338"/>
    <w:rsid w:val="00105BBB"/>
    <w:rsid w:val="0012076A"/>
    <w:rsid w:val="00165DD9"/>
    <w:rsid w:val="0017324A"/>
    <w:rsid w:val="00176470"/>
    <w:rsid w:val="00191981"/>
    <w:rsid w:val="001A053F"/>
    <w:rsid w:val="001A42B9"/>
    <w:rsid w:val="001B0C0A"/>
    <w:rsid w:val="001C22E7"/>
    <w:rsid w:val="001C4126"/>
    <w:rsid w:val="001E2D02"/>
    <w:rsid w:val="00204AC5"/>
    <w:rsid w:val="00204D1E"/>
    <w:rsid w:val="0020584B"/>
    <w:rsid w:val="002164DD"/>
    <w:rsid w:val="00223699"/>
    <w:rsid w:val="00226763"/>
    <w:rsid w:val="00233C0B"/>
    <w:rsid w:val="00234211"/>
    <w:rsid w:val="00241EA5"/>
    <w:rsid w:val="00251695"/>
    <w:rsid w:val="002578C7"/>
    <w:rsid w:val="00264B32"/>
    <w:rsid w:val="002743F9"/>
    <w:rsid w:val="00274621"/>
    <w:rsid w:val="002D0825"/>
    <w:rsid w:val="002E3868"/>
    <w:rsid w:val="00306A6B"/>
    <w:rsid w:val="00323DD3"/>
    <w:rsid w:val="0033195F"/>
    <w:rsid w:val="00335E93"/>
    <w:rsid w:val="00336731"/>
    <w:rsid w:val="00354F91"/>
    <w:rsid w:val="00357C89"/>
    <w:rsid w:val="00366DD5"/>
    <w:rsid w:val="003A13A3"/>
    <w:rsid w:val="003A4DA0"/>
    <w:rsid w:val="003A7475"/>
    <w:rsid w:val="003C6260"/>
    <w:rsid w:val="003F1049"/>
    <w:rsid w:val="00402720"/>
    <w:rsid w:val="00411646"/>
    <w:rsid w:val="004217DB"/>
    <w:rsid w:val="004269EB"/>
    <w:rsid w:val="004313FD"/>
    <w:rsid w:val="00447775"/>
    <w:rsid w:val="00455109"/>
    <w:rsid w:val="00464FF2"/>
    <w:rsid w:val="0047347E"/>
    <w:rsid w:val="0047505C"/>
    <w:rsid w:val="00477DB8"/>
    <w:rsid w:val="00482FF6"/>
    <w:rsid w:val="00497BE8"/>
    <w:rsid w:val="004A1134"/>
    <w:rsid w:val="004B01F5"/>
    <w:rsid w:val="004B1BB9"/>
    <w:rsid w:val="004B4238"/>
    <w:rsid w:val="004D4185"/>
    <w:rsid w:val="004D5CEB"/>
    <w:rsid w:val="005050C4"/>
    <w:rsid w:val="00515C3D"/>
    <w:rsid w:val="00521CC2"/>
    <w:rsid w:val="0052279C"/>
    <w:rsid w:val="0055013F"/>
    <w:rsid w:val="0055241A"/>
    <w:rsid w:val="0056658A"/>
    <w:rsid w:val="00573253"/>
    <w:rsid w:val="00580022"/>
    <w:rsid w:val="00594CA6"/>
    <w:rsid w:val="005C3E14"/>
    <w:rsid w:val="005C7B41"/>
    <w:rsid w:val="006158C0"/>
    <w:rsid w:val="00624973"/>
    <w:rsid w:val="00624DE9"/>
    <w:rsid w:val="006265A7"/>
    <w:rsid w:val="006321FC"/>
    <w:rsid w:val="00632F96"/>
    <w:rsid w:val="00644B96"/>
    <w:rsid w:val="00656726"/>
    <w:rsid w:val="00676F6E"/>
    <w:rsid w:val="0068184B"/>
    <w:rsid w:val="0068795B"/>
    <w:rsid w:val="00692A31"/>
    <w:rsid w:val="006A4D8E"/>
    <w:rsid w:val="006C64D1"/>
    <w:rsid w:val="006D4D63"/>
    <w:rsid w:val="006D6AC2"/>
    <w:rsid w:val="006E54C8"/>
    <w:rsid w:val="006F2DB5"/>
    <w:rsid w:val="006F74AF"/>
    <w:rsid w:val="00705095"/>
    <w:rsid w:val="00710D3B"/>
    <w:rsid w:val="007222B6"/>
    <w:rsid w:val="00724ACE"/>
    <w:rsid w:val="00736FF1"/>
    <w:rsid w:val="00751FF4"/>
    <w:rsid w:val="00757EA4"/>
    <w:rsid w:val="00761C3B"/>
    <w:rsid w:val="00774764"/>
    <w:rsid w:val="007752F4"/>
    <w:rsid w:val="007E59F9"/>
    <w:rsid w:val="007F29F8"/>
    <w:rsid w:val="0080373D"/>
    <w:rsid w:val="0080575C"/>
    <w:rsid w:val="0083553F"/>
    <w:rsid w:val="008360D0"/>
    <w:rsid w:val="00842907"/>
    <w:rsid w:val="00843754"/>
    <w:rsid w:val="00844D95"/>
    <w:rsid w:val="00852788"/>
    <w:rsid w:val="00872078"/>
    <w:rsid w:val="0088335D"/>
    <w:rsid w:val="008854EB"/>
    <w:rsid w:val="00885F4C"/>
    <w:rsid w:val="008A685E"/>
    <w:rsid w:val="008A6A78"/>
    <w:rsid w:val="008B1948"/>
    <w:rsid w:val="008C1C43"/>
    <w:rsid w:val="008C4796"/>
    <w:rsid w:val="008D1E87"/>
    <w:rsid w:val="008D41A3"/>
    <w:rsid w:val="008D5203"/>
    <w:rsid w:val="008E3D8B"/>
    <w:rsid w:val="00903451"/>
    <w:rsid w:val="0090430A"/>
    <w:rsid w:val="00905065"/>
    <w:rsid w:val="009068F2"/>
    <w:rsid w:val="00920DE9"/>
    <w:rsid w:val="00930FC2"/>
    <w:rsid w:val="00934842"/>
    <w:rsid w:val="009348AC"/>
    <w:rsid w:val="00937ADE"/>
    <w:rsid w:val="0094540C"/>
    <w:rsid w:val="00954E8A"/>
    <w:rsid w:val="009644CC"/>
    <w:rsid w:val="00975E88"/>
    <w:rsid w:val="00977D2C"/>
    <w:rsid w:val="00986DBF"/>
    <w:rsid w:val="009B635B"/>
    <w:rsid w:val="009C5DEA"/>
    <w:rsid w:val="009F324F"/>
    <w:rsid w:val="00A16D35"/>
    <w:rsid w:val="00A24A5E"/>
    <w:rsid w:val="00A341D8"/>
    <w:rsid w:val="00A36094"/>
    <w:rsid w:val="00A36E98"/>
    <w:rsid w:val="00A40152"/>
    <w:rsid w:val="00A66C1C"/>
    <w:rsid w:val="00A72F7D"/>
    <w:rsid w:val="00A77B3E"/>
    <w:rsid w:val="00A85FE1"/>
    <w:rsid w:val="00A8619E"/>
    <w:rsid w:val="00A86BCD"/>
    <w:rsid w:val="00A930C4"/>
    <w:rsid w:val="00A93B0B"/>
    <w:rsid w:val="00AA0789"/>
    <w:rsid w:val="00AA1BC4"/>
    <w:rsid w:val="00AB434C"/>
    <w:rsid w:val="00AB7834"/>
    <w:rsid w:val="00AD01C3"/>
    <w:rsid w:val="00AD07B1"/>
    <w:rsid w:val="00AE1BC7"/>
    <w:rsid w:val="00AF2A5D"/>
    <w:rsid w:val="00B02931"/>
    <w:rsid w:val="00B0392A"/>
    <w:rsid w:val="00B168BA"/>
    <w:rsid w:val="00B2670E"/>
    <w:rsid w:val="00B61E31"/>
    <w:rsid w:val="00B75852"/>
    <w:rsid w:val="00B76C2F"/>
    <w:rsid w:val="00BA26EC"/>
    <w:rsid w:val="00BC1CD6"/>
    <w:rsid w:val="00C00CBE"/>
    <w:rsid w:val="00C01DFE"/>
    <w:rsid w:val="00C05CC6"/>
    <w:rsid w:val="00C07CC1"/>
    <w:rsid w:val="00C3611C"/>
    <w:rsid w:val="00C41B7F"/>
    <w:rsid w:val="00C52A67"/>
    <w:rsid w:val="00C91070"/>
    <w:rsid w:val="00C952E7"/>
    <w:rsid w:val="00CA0FB5"/>
    <w:rsid w:val="00CB7647"/>
    <w:rsid w:val="00CD00CC"/>
    <w:rsid w:val="00CD152B"/>
    <w:rsid w:val="00CE2253"/>
    <w:rsid w:val="00CE646C"/>
    <w:rsid w:val="00CF5154"/>
    <w:rsid w:val="00CF5A7C"/>
    <w:rsid w:val="00D347B6"/>
    <w:rsid w:val="00D50000"/>
    <w:rsid w:val="00D54C5C"/>
    <w:rsid w:val="00D6759A"/>
    <w:rsid w:val="00D720F3"/>
    <w:rsid w:val="00D9586D"/>
    <w:rsid w:val="00DB2828"/>
    <w:rsid w:val="00DB6D95"/>
    <w:rsid w:val="00DD7B68"/>
    <w:rsid w:val="00DE2132"/>
    <w:rsid w:val="00DF726E"/>
    <w:rsid w:val="00E01E93"/>
    <w:rsid w:val="00E04681"/>
    <w:rsid w:val="00E122C5"/>
    <w:rsid w:val="00E12DF6"/>
    <w:rsid w:val="00E33203"/>
    <w:rsid w:val="00E337AD"/>
    <w:rsid w:val="00E565A9"/>
    <w:rsid w:val="00E6324B"/>
    <w:rsid w:val="00E7470E"/>
    <w:rsid w:val="00E75033"/>
    <w:rsid w:val="00E87BC1"/>
    <w:rsid w:val="00E906DE"/>
    <w:rsid w:val="00EA3249"/>
    <w:rsid w:val="00EA6281"/>
    <w:rsid w:val="00EB09CA"/>
    <w:rsid w:val="00EB43CD"/>
    <w:rsid w:val="00ED3309"/>
    <w:rsid w:val="00EF1F4C"/>
    <w:rsid w:val="00EF4237"/>
    <w:rsid w:val="00EF4CF8"/>
    <w:rsid w:val="00F010E8"/>
    <w:rsid w:val="00F05B5C"/>
    <w:rsid w:val="00F16EAA"/>
    <w:rsid w:val="00F31A55"/>
    <w:rsid w:val="00F465AA"/>
    <w:rsid w:val="00F53461"/>
    <w:rsid w:val="00F65EB2"/>
    <w:rsid w:val="00F75F9D"/>
    <w:rsid w:val="00F820EA"/>
    <w:rsid w:val="00F821C9"/>
    <w:rsid w:val="00F829EB"/>
    <w:rsid w:val="00F865A4"/>
    <w:rsid w:val="00F92952"/>
    <w:rsid w:val="00F96A29"/>
    <w:rsid w:val="00FA0A0B"/>
    <w:rsid w:val="00FC1538"/>
    <w:rsid w:val="00FD0CE4"/>
    <w:rsid w:val="00FF2BFF"/>
    <w:rsid w:val="00FF4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23"/>
    <o:shapelayout v:ext="edit">
      <o:idmap v:ext="edit" data="1"/>
    </o:shapelayout>
  </w:shapeDefaults>
  <w:decimalSymbol w:val=","/>
  <w:listSeparator w:val=";"/>
  <w14:docId w14:val="519A60FD"/>
  <w15:chartTrackingRefBased/>
  <w15:docId w15:val="{9698839B-BC8E-4B23-9963-3A6CFA73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2436"/>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Cabealho">
    <w:name w:val="header"/>
    <w:basedOn w:val="Normal"/>
    <w:link w:val="CabealhoChar"/>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CabealhoChar">
    <w:name w:val="Cabeçalho Char"/>
    <w:basedOn w:val="Fontepargpadro"/>
    <w:link w:val="Cabealho"/>
    <w:rsid w:val="00DF7D42"/>
    <w:rPr>
      <w:rFonts w:ascii="Times New Roman" w:eastAsia="Batang" w:hAnsi="Times New Roman" w:cs="Times New Roman"/>
      <w:sz w:val="20"/>
      <w:szCs w:val="20"/>
      <w:lang w:eastAsia="pt-BR"/>
    </w:rPr>
  </w:style>
  <w:style w:type="paragraph" w:customStyle="1" w:styleId="DMDFP-CabealhoEmpresa">
    <w:name w:val="DM DFP - Cabeçalho Empresa"/>
    <w:next w:val="DMDFP-CabealhoTexto"/>
    <w:qFormat/>
    <w:rsid w:val="000601F4"/>
    <w:pPr>
      <w:spacing w:after="0" w:line="240" w:lineRule="auto"/>
    </w:pPr>
    <w:rPr>
      <w:rFonts w:ascii="Calibri" w:eastAsia="Batang" w:hAnsi="Calibri" w:cs="Times New Roman"/>
      <w:b/>
      <w:sz w:val="28"/>
      <w:szCs w:val="28"/>
    </w:rPr>
  </w:style>
  <w:style w:type="paragraph" w:customStyle="1" w:styleId="DMDFP-CabealhoTexto">
    <w:name w:val="DM DFP - Cabeçalho Texto"/>
    <w:qFormat/>
    <w:rsid w:val="00C625F0"/>
    <w:pPr>
      <w:spacing w:after="0" w:line="240" w:lineRule="auto"/>
    </w:pPr>
    <w:rPr>
      <w:rFonts w:ascii="Calibri" w:eastAsia="Batang" w:hAnsi="Calibri" w:cs="Times New Roman"/>
      <w:sz w:val="24"/>
      <w:szCs w:val="24"/>
    </w:rPr>
  </w:style>
  <w:style w:type="paragraph" w:customStyle="1" w:styleId="DMDFP-Pagrgrafodeespaamento">
    <w:name w:val="DM DFP - Pagrágrafo de espaçamento"/>
    <w:rsid w:val="00F820EA"/>
    <w:pPr>
      <w:tabs>
        <w:tab w:val="left" w:pos="2475"/>
      </w:tabs>
      <w:spacing w:after="0" w:line="240" w:lineRule="auto"/>
    </w:pPr>
    <w:rPr>
      <w:rFonts w:ascii="Calibri" w:eastAsia="Batang" w:hAnsi="Calibri" w:cs="Times New Roman"/>
      <w:bCs/>
      <w:sz w:val="10"/>
      <w:lang w:eastAsia="pt-BR"/>
    </w:rPr>
  </w:style>
  <w:style w:type="paragraph" w:styleId="Rodap">
    <w:name w:val="footer"/>
    <w:basedOn w:val="Normal"/>
    <w:link w:val="RodapChar"/>
    <w:uiPriority w:val="99"/>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RodapChar">
    <w:name w:val="Rodapé Char"/>
    <w:basedOn w:val="Fontepargpadro"/>
    <w:link w:val="Rodap"/>
    <w:uiPriority w:val="99"/>
    <w:rsid w:val="00DF7D42"/>
    <w:rPr>
      <w:rFonts w:ascii="Times New Roman" w:eastAsia="Batang" w:hAnsi="Times New Roman" w:cs="Times New Roman"/>
      <w:sz w:val="20"/>
      <w:szCs w:val="20"/>
      <w:lang w:eastAsia="pt-BR"/>
    </w:rPr>
  </w:style>
  <w:style w:type="paragraph" w:customStyle="1" w:styleId="DMDFP-Ttulodenotanvel1">
    <w:name w:val="DM DFP - Título de nota nível 1"/>
    <w:next w:val="DMDFP-CorpodeTexto"/>
    <w:rsid w:val="003B723C"/>
    <w:pPr>
      <w:keepNext/>
      <w:keepLines/>
      <w:numPr>
        <w:numId w:val="1"/>
      </w:numPr>
      <w:spacing w:before="240" w:after="240" w:line="240" w:lineRule="auto"/>
      <w:ind w:left="567" w:hanging="567"/>
      <w:jc w:val="both"/>
      <w:outlineLvl w:val="0"/>
    </w:pPr>
    <w:rPr>
      <w:rFonts w:ascii="Calibri" w:eastAsia="Batang" w:hAnsi="Calibri" w:cs="Calibri"/>
      <w:b/>
      <w:sz w:val="26"/>
      <w:szCs w:val="26"/>
      <w:lang w:eastAsia="pt-BR"/>
    </w:rPr>
  </w:style>
  <w:style w:type="numbering" w:customStyle="1" w:styleId="DMDFPTtulosdenotasexplicativas">
    <w:name w:val="DM DFP Títulos de notas explicativas"/>
    <w:uiPriority w:val="99"/>
    <w:rsid w:val="00BB2E4F"/>
    <w:pPr>
      <w:numPr>
        <w:numId w:val="1"/>
      </w:numPr>
    </w:pPr>
  </w:style>
  <w:style w:type="paragraph" w:customStyle="1" w:styleId="DMDFP-Ttulodenotanvel2">
    <w:name w:val="DM DFP - Título de nota nível 2"/>
    <w:next w:val="DMDFP-CorpodeTexto"/>
    <w:rsid w:val="003B723C"/>
    <w:pPr>
      <w:keepNext/>
      <w:keepLines/>
      <w:numPr>
        <w:ilvl w:val="1"/>
        <w:numId w:val="1"/>
      </w:numPr>
      <w:spacing w:before="240" w:after="240" w:line="240" w:lineRule="auto"/>
      <w:ind w:left="567" w:hanging="567"/>
      <w:jc w:val="both"/>
      <w:outlineLvl w:val="1"/>
    </w:pPr>
    <w:rPr>
      <w:rFonts w:ascii="Calibri" w:eastAsia="Batang" w:hAnsi="Calibri" w:cs="Calibri"/>
      <w:b/>
      <w:sz w:val="24"/>
      <w:szCs w:val="24"/>
      <w:lang w:eastAsia="pt-BR"/>
    </w:rPr>
  </w:style>
  <w:style w:type="paragraph" w:customStyle="1" w:styleId="DMDFP-CorpodeTexto">
    <w:name w:val="DM DFP - Corpo de Texto"/>
    <w:qFormat/>
    <w:rsid w:val="00DA33F2"/>
    <w:pPr>
      <w:keepLines/>
      <w:autoSpaceDE w:val="0"/>
      <w:autoSpaceDN w:val="0"/>
      <w:adjustRightInd w:val="0"/>
      <w:spacing w:after="240" w:line="240" w:lineRule="auto"/>
      <w:jc w:val="both"/>
    </w:pPr>
    <w:rPr>
      <w:rFonts w:ascii="Calibri" w:eastAsia="Batang" w:hAnsi="Calibri" w:cs="Calibri"/>
      <w:lang w:eastAsia="pt-BR"/>
    </w:rPr>
  </w:style>
  <w:style w:type="paragraph" w:customStyle="1" w:styleId="DMDFP-Ttulodenotanvel3">
    <w:name w:val="DM DFP - Título de nota nível 3"/>
    <w:next w:val="DMDFP-CorpodeTexto"/>
    <w:qFormat/>
    <w:rsid w:val="003B723C"/>
    <w:pPr>
      <w:keepNext/>
      <w:keepLines/>
      <w:numPr>
        <w:ilvl w:val="2"/>
        <w:numId w:val="1"/>
      </w:numPr>
      <w:spacing w:before="240" w:after="240" w:line="240" w:lineRule="auto"/>
      <w:ind w:left="567" w:hanging="567"/>
      <w:jc w:val="both"/>
      <w:outlineLvl w:val="2"/>
    </w:pPr>
    <w:rPr>
      <w:rFonts w:ascii="Calibri" w:eastAsia="Batang" w:hAnsi="Calibri" w:cs="Calibri"/>
      <w:b/>
      <w:sz w:val="24"/>
      <w:szCs w:val="24"/>
      <w:lang w:eastAsia="pt-BR"/>
    </w:rPr>
  </w:style>
  <w:style w:type="paragraph" w:customStyle="1" w:styleId="DMDFP-Ttuloletras">
    <w:name w:val="DM DFP - Título letras"/>
    <w:next w:val="DMDFP-CorpodeTexto"/>
    <w:qFormat/>
    <w:rsid w:val="003B723C"/>
    <w:pPr>
      <w:keepNext/>
      <w:numPr>
        <w:ilvl w:val="3"/>
        <w:numId w:val="1"/>
      </w:numPr>
      <w:spacing w:before="240" w:after="240" w:line="240" w:lineRule="auto"/>
      <w:ind w:left="567" w:hanging="567"/>
      <w:jc w:val="both"/>
      <w:outlineLvl w:val="3"/>
    </w:pPr>
    <w:rPr>
      <w:rFonts w:ascii="Calibri" w:eastAsia="Batang" w:hAnsi="Calibri" w:cs="Calibri"/>
      <w:b/>
      <w:sz w:val="24"/>
      <w:szCs w:val="24"/>
      <w:lang w:eastAsia="pt-BR"/>
    </w:rPr>
  </w:style>
  <w:style w:type="paragraph" w:customStyle="1" w:styleId="DMDFP-CabealhoTtuloDemonstrao">
    <w:name w:val="DM DFP - Cabeçalho Título Demonstração"/>
    <w:next w:val="Normal"/>
    <w:rsid w:val="00060DFF"/>
    <w:pPr>
      <w:spacing w:after="0" w:line="240" w:lineRule="auto"/>
      <w:outlineLvl w:val="0"/>
    </w:pPr>
    <w:rPr>
      <w:rFonts w:ascii="Calibri" w:eastAsia="Batang" w:hAnsi="Calibri" w:cs="Times New Roman"/>
      <w:sz w:val="24"/>
      <w:szCs w:val="24"/>
    </w:rPr>
  </w:style>
  <w:style w:type="paragraph" w:customStyle="1" w:styleId="DMDFP-Cabealhotextoitlico">
    <w:name w:val="DM DFP - Cabeçalho texto itálico"/>
    <w:next w:val="DMDFP-CabealhoTexto"/>
    <w:qFormat/>
    <w:rsid w:val="00D865A9"/>
    <w:pPr>
      <w:spacing w:after="0" w:line="240" w:lineRule="auto"/>
    </w:pPr>
    <w:rPr>
      <w:rFonts w:ascii="Calibri" w:eastAsia="Batang" w:hAnsi="Calibri" w:cs="Times New Roman"/>
      <w:i/>
      <w:sz w:val="20"/>
      <w:szCs w:val="24"/>
    </w:rPr>
  </w:style>
  <w:style w:type="paragraph" w:customStyle="1" w:styleId="DMETW29991BIPBP">
    <w:name w:val="DM_ETW_29991_BIP_BP"/>
    <w:pPr>
      <w:spacing w:after="0" w:line="240" w:lineRule="auto"/>
    </w:pPr>
    <w:rPr>
      <w:rFonts w:ascii="Times New Roman" w:eastAsia="Times New Roman" w:hAnsi="Times New Roman" w:cs="Times New Roman"/>
      <w:sz w:val="20"/>
      <w:szCs w:val="20"/>
      <w:lang w:val="en-US"/>
    </w:rPr>
  </w:style>
  <w:style w:type="paragraph" w:customStyle="1" w:styleId="DMETW29991BIPDRE">
    <w:name w:val="DM_ETW_29991_BIP_DRE"/>
    <w:pPr>
      <w:spacing w:after="0" w:line="240" w:lineRule="auto"/>
    </w:pPr>
    <w:rPr>
      <w:rFonts w:ascii="Times New Roman" w:eastAsia="Times New Roman" w:hAnsi="Times New Roman" w:cs="Times New Roman"/>
      <w:sz w:val="20"/>
      <w:szCs w:val="20"/>
      <w:lang w:val="en-US"/>
    </w:rPr>
  </w:style>
  <w:style w:type="paragraph" w:customStyle="1" w:styleId="DMETW29991BIPDRA">
    <w:name w:val="DM_ETW_29991_BIP_DRA"/>
    <w:pPr>
      <w:spacing w:after="0" w:line="240" w:lineRule="auto"/>
    </w:pPr>
    <w:rPr>
      <w:rFonts w:ascii="Times New Roman" w:eastAsia="Times New Roman" w:hAnsi="Times New Roman" w:cs="Times New Roman"/>
      <w:sz w:val="20"/>
      <w:szCs w:val="20"/>
      <w:lang w:val="en-US"/>
    </w:rPr>
  </w:style>
  <w:style w:type="paragraph" w:customStyle="1" w:styleId="DMETW29991BIPDFC">
    <w:name w:val="DM_ETW_29991_BIP_DFC"/>
    <w:pPr>
      <w:spacing w:after="0" w:line="240" w:lineRule="auto"/>
    </w:pPr>
    <w:rPr>
      <w:rFonts w:ascii="Times New Roman" w:eastAsia="Times New Roman" w:hAnsi="Times New Roman" w:cs="Times New Roman"/>
      <w:sz w:val="20"/>
      <w:szCs w:val="20"/>
      <w:lang w:val="en-US"/>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ascii="Calibri" w:eastAsia="Times New Roman" w:hAnsi="Calibri" w:cs="Times New Roman"/>
      <w:b/>
      <w:color w:val="FF0000"/>
      <w:sz w:val="6"/>
      <w:szCs w:val="6"/>
      <w:lang w:eastAsia="pt-BR"/>
    </w:rPr>
  </w:style>
  <w:style w:type="paragraph" w:customStyle="1" w:styleId="DMDFP-Pargrafodecontinuaodorelatrio">
    <w:name w:val="DM DFP - Parágrafo de continuação do relatório"/>
    <w:next w:val="DMDFP-CorpodeTexto"/>
    <w:qFormat/>
    <w:rsid w:val="00387A23"/>
    <w:pPr>
      <w:widowControl w:val="0"/>
      <w:spacing w:line="240" w:lineRule="auto"/>
    </w:pPr>
    <w:rPr>
      <w:rFonts w:ascii="Calibri" w:eastAsia="Times New Roman" w:hAnsi="Calibri" w:cs="Times New Roman"/>
      <w:b/>
      <w:color w:val="548DD4"/>
      <w:sz w:val="6"/>
      <w:szCs w:val="6"/>
      <w:lang w:eastAsia="pt-BR"/>
    </w:rPr>
  </w:style>
  <w:style w:type="paragraph" w:customStyle="1" w:styleId="DMETW29991BIPDMPL">
    <w:name w:val="DM_ETW_29991_BIP_DMPL"/>
    <w:pPr>
      <w:spacing w:after="0" w:line="240" w:lineRule="auto"/>
    </w:pPr>
    <w:rPr>
      <w:rFonts w:ascii="Times New Roman" w:eastAsia="Times New Roman" w:hAnsi="Times New Roman" w:cs="Times New Roman"/>
      <w:sz w:val="20"/>
      <w:szCs w:val="20"/>
      <w:lang w:val="en-US"/>
    </w:rPr>
  </w:style>
  <w:style w:type="paragraph" w:customStyle="1" w:styleId="DMETW29991BIPDVA">
    <w:name w:val="DM_ETW_29991_BIP_DVA"/>
    <w:pPr>
      <w:spacing w:after="0" w:line="240" w:lineRule="auto"/>
    </w:pPr>
    <w:rPr>
      <w:rFonts w:ascii="Times New Roman" w:eastAsia="Times New Roman" w:hAnsi="Times New Roman" w:cs="Times New Roman"/>
      <w:sz w:val="20"/>
      <w:szCs w:val="20"/>
      <w:lang w:val="en-US"/>
    </w:rPr>
  </w:style>
  <w:style w:type="paragraph" w:customStyle="1" w:styleId="DMDFP-Listamarcadores-bolinha">
    <w:name w:val="DM DFP - Lista marcadores - bolinha"/>
    <w:next w:val="DMDFP-CorpodeTexto"/>
    <w:qFormat/>
    <w:rsid w:val="00DB6992"/>
    <w:pPr>
      <w:numPr>
        <w:numId w:val="3"/>
      </w:numPr>
      <w:spacing w:after="240" w:line="240" w:lineRule="auto"/>
      <w:ind w:left="284" w:hanging="284"/>
    </w:pPr>
    <w:rPr>
      <w:rFonts w:ascii="Calibri" w:eastAsia="Batang" w:hAnsi="Calibri" w:cs="Calibri"/>
      <w:lang w:eastAsia="pt-BR"/>
    </w:rPr>
  </w:style>
  <w:style w:type="paragraph" w:customStyle="1" w:styleId="DMETW29991BIPNOVASNORMAS">
    <w:name w:val="DM_ETW_29991_BIP_NOVAS_NORMAS"/>
    <w:pPr>
      <w:spacing w:after="0" w:line="240" w:lineRule="auto"/>
    </w:pPr>
    <w:rPr>
      <w:rFonts w:ascii="Times New Roman" w:eastAsia="Times New Roman" w:hAnsi="Times New Roman" w:cs="Times New Roman"/>
      <w:sz w:val="20"/>
      <w:szCs w:val="20"/>
      <w:lang w:val="en-US"/>
    </w:rPr>
  </w:style>
  <w:style w:type="paragraph" w:customStyle="1" w:styleId="DMETW29991BIPCaixa">
    <w:name w:val="DM_ETW_29991_BIP_Caixa"/>
    <w:pPr>
      <w:spacing w:after="0" w:line="240" w:lineRule="auto"/>
    </w:pPr>
    <w:rPr>
      <w:rFonts w:ascii="Times New Roman" w:eastAsia="Times New Roman" w:hAnsi="Times New Roman" w:cs="Times New Roman"/>
      <w:sz w:val="20"/>
      <w:szCs w:val="20"/>
      <w:lang w:val="en-US"/>
    </w:rPr>
  </w:style>
  <w:style w:type="paragraph" w:customStyle="1" w:styleId="DMETW29991BIPFornecedores">
    <w:name w:val="DM_ETW_29991_BIP_Fornecedores"/>
    <w:pPr>
      <w:spacing w:after="0" w:line="240" w:lineRule="auto"/>
    </w:pPr>
    <w:rPr>
      <w:rFonts w:ascii="Times New Roman" w:eastAsia="Times New Roman" w:hAnsi="Times New Roman" w:cs="Times New Roman"/>
      <w:sz w:val="20"/>
      <w:szCs w:val="20"/>
      <w:lang w:val="en-US"/>
    </w:rPr>
  </w:style>
  <w:style w:type="paragraph" w:customStyle="1" w:styleId="DMETW29991BIPPRELACIONADAS">
    <w:name w:val="DM_ETW_29991_BIP_P_RELACIONADAS"/>
    <w:pPr>
      <w:spacing w:after="0" w:line="240" w:lineRule="auto"/>
    </w:pPr>
    <w:rPr>
      <w:rFonts w:ascii="Times New Roman" w:eastAsia="Times New Roman" w:hAnsi="Times New Roman" w:cs="Times New Roman"/>
      <w:sz w:val="20"/>
      <w:szCs w:val="20"/>
      <w:lang w:val="en-US"/>
    </w:rPr>
  </w:style>
  <w:style w:type="paragraph" w:customStyle="1" w:styleId="DMETW29991BIPTributos2">
    <w:name w:val="DM_ETW_29991_BIP_Tributos2"/>
    <w:pPr>
      <w:spacing w:after="0" w:line="240" w:lineRule="auto"/>
    </w:pPr>
    <w:rPr>
      <w:rFonts w:ascii="Times New Roman" w:eastAsia="Times New Roman" w:hAnsi="Times New Roman" w:cs="Times New Roman"/>
      <w:sz w:val="20"/>
      <w:szCs w:val="20"/>
      <w:lang w:val="en-US"/>
    </w:rPr>
  </w:style>
  <w:style w:type="paragraph" w:customStyle="1" w:styleId="DMDFP-Ttulonegrito">
    <w:name w:val="DM DFP - Título negrito"/>
    <w:next w:val="DMDFP-CorpodeTexto"/>
    <w:qFormat/>
    <w:rsid w:val="003B723C"/>
    <w:pPr>
      <w:keepNext/>
      <w:keepLines/>
      <w:spacing w:before="240" w:after="240" w:line="240" w:lineRule="auto"/>
      <w:jc w:val="both"/>
    </w:pPr>
    <w:rPr>
      <w:rFonts w:ascii="Calibri" w:eastAsia="Batang" w:hAnsi="Calibri" w:cs="Calibri"/>
      <w:b/>
      <w:lang w:eastAsia="pt-BR"/>
    </w:rPr>
  </w:style>
  <w:style w:type="paragraph" w:customStyle="1" w:styleId="DMETW29991BIPRESAO">
    <w:name w:val="DM_ETW_29991_BIP_RESAÇÃO"/>
    <w:pPr>
      <w:spacing w:after="0" w:line="240" w:lineRule="auto"/>
    </w:pPr>
    <w:rPr>
      <w:rFonts w:ascii="Times New Roman" w:eastAsia="Times New Roman" w:hAnsi="Times New Roman" w:cs="Times New Roman"/>
      <w:sz w:val="20"/>
      <w:szCs w:val="20"/>
      <w:lang w:val="en-US"/>
    </w:rPr>
  </w:style>
  <w:style w:type="paragraph" w:customStyle="1" w:styleId="DMETW29991BIPDESPGERAISEADM">
    <w:name w:val="DM_ETW_29991_BIP_DESPGERAISEADM"/>
    <w:pPr>
      <w:spacing w:after="0" w:line="240" w:lineRule="auto"/>
    </w:pPr>
    <w:rPr>
      <w:rFonts w:ascii="Times New Roman" w:eastAsia="Times New Roman" w:hAnsi="Times New Roman" w:cs="Times New Roman"/>
      <w:sz w:val="20"/>
      <w:szCs w:val="20"/>
      <w:lang w:val="en-US"/>
    </w:rPr>
  </w:style>
  <w:style w:type="paragraph" w:customStyle="1" w:styleId="DMETW29991BIPInstFinanceiro">
    <w:name w:val="DM_ETW_29991_BIP_Inst_Financeiro"/>
    <w:pPr>
      <w:spacing w:after="0" w:line="240" w:lineRule="auto"/>
    </w:pPr>
    <w:rPr>
      <w:rFonts w:ascii="Times New Roman" w:eastAsia="Times New Roman" w:hAnsi="Times New Roman" w:cs="Times New Roman"/>
      <w:sz w:val="20"/>
      <w:szCs w:val="20"/>
      <w:lang w:val="en-US"/>
    </w:rPr>
  </w:style>
  <w:style w:type="paragraph" w:customStyle="1" w:styleId="DMETW29991BIPASSINATURAS">
    <w:name w:val="DM_ETW_29991_BIP_ASSINATURAS"/>
    <w:pPr>
      <w:spacing w:after="0" w:line="240" w:lineRule="auto"/>
    </w:pPr>
    <w:rPr>
      <w:rFonts w:ascii="Times New Roman" w:eastAsia="Times New Roman" w:hAnsi="Times New Roman" w:cs="Times New Roman"/>
      <w:sz w:val="20"/>
      <w:szCs w:val="20"/>
      <w:lang w:val="en-US"/>
    </w:rPr>
  </w:style>
  <w:style w:type="paragraph" w:styleId="Sumrio1">
    <w:name w:val="toc 1"/>
    <w:basedOn w:val="Normal"/>
    <w:next w:val="Normal"/>
    <w:autoRedefine/>
    <w:uiPriority w:val="39"/>
    <w:rsid w:val="000F3DF7"/>
    <w:pPr>
      <w:spacing w:after="100"/>
    </w:pPr>
  </w:style>
  <w:style w:type="character" w:styleId="Hyperlink">
    <w:name w:val="Hyperlink"/>
    <w:basedOn w:val="Fontepargpadro"/>
    <w:uiPriority w:val="99"/>
    <w:rsid w:val="00583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image" Target="media/image1.emf"/><Relationship Id="rId42" Type="http://schemas.openxmlformats.org/officeDocument/2006/relationships/header" Target="header16.xml"/><Relationship Id="rId63" Type="http://schemas.openxmlformats.org/officeDocument/2006/relationships/footer" Target="footer26.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footer" Target="footer74.xml"/><Relationship Id="rId107" Type="http://schemas.openxmlformats.org/officeDocument/2006/relationships/footer" Target="footer48.xml"/><Relationship Id="rId11" Type="http://schemas.openxmlformats.org/officeDocument/2006/relationships/footer" Target="footer1.xml"/><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5" Type="http://schemas.openxmlformats.org/officeDocument/2006/relationships/settings" Target="settings.xml"/><Relationship Id="rId95" Type="http://schemas.openxmlformats.org/officeDocument/2006/relationships/footer" Target="footer42.xml"/><Relationship Id="rId160" Type="http://schemas.openxmlformats.org/officeDocument/2006/relationships/header" Target="header75.xml"/><Relationship Id="rId22" Type="http://schemas.openxmlformats.org/officeDocument/2006/relationships/image" Target="media/image2.emf"/><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85" Type="http://schemas.openxmlformats.org/officeDocument/2006/relationships/header" Target="header38.xml"/><Relationship Id="rId150" Type="http://schemas.openxmlformats.org/officeDocument/2006/relationships/header" Target="header70.xml"/><Relationship Id="rId12" Type="http://schemas.openxmlformats.org/officeDocument/2006/relationships/footer" Target="footer2.xml"/><Relationship Id="rId33" Type="http://schemas.openxmlformats.org/officeDocument/2006/relationships/footer" Target="footer11.xml"/><Relationship Id="rId108" Type="http://schemas.openxmlformats.org/officeDocument/2006/relationships/header" Target="header49.xml"/><Relationship Id="rId129" Type="http://schemas.openxmlformats.org/officeDocument/2006/relationships/footer" Target="footer59.xml"/><Relationship Id="rId54" Type="http://schemas.openxmlformats.org/officeDocument/2006/relationships/header" Target="header22.xml"/><Relationship Id="rId70" Type="http://schemas.openxmlformats.org/officeDocument/2006/relationships/header" Target="header30.xml"/><Relationship Id="rId75" Type="http://schemas.openxmlformats.org/officeDocument/2006/relationships/footer" Target="footer32.xml"/><Relationship Id="rId91" Type="http://schemas.openxmlformats.org/officeDocument/2006/relationships/header" Target="header41.xml"/><Relationship Id="rId96" Type="http://schemas.openxmlformats.org/officeDocument/2006/relationships/header" Target="header43.xml"/><Relationship Id="rId140" Type="http://schemas.openxmlformats.org/officeDocument/2006/relationships/footer" Target="footer64.xml"/><Relationship Id="rId145" Type="http://schemas.openxmlformats.org/officeDocument/2006/relationships/header" Target="header68.xml"/><Relationship Id="rId161" Type="http://schemas.openxmlformats.org/officeDocument/2006/relationships/footer" Target="footer75.xml"/><Relationship Id="rId166" Type="http://schemas.openxmlformats.org/officeDocument/2006/relationships/header" Target="header78.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3.emf"/><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119" Type="http://schemas.openxmlformats.org/officeDocument/2006/relationships/footer" Target="footer54.xml"/><Relationship Id="rId44" Type="http://schemas.openxmlformats.org/officeDocument/2006/relationships/footer" Target="footer16.xml"/><Relationship Id="rId60" Type="http://schemas.openxmlformats.org/officeDocument/2006/relationships/header" Target="header25.xml"/><Relationship Id="rId65" Type="http://schemas.openxmlformats.org/officeDocument/2006/relationships/footer" Target="footer27.xml"/><Relationship Id="rId81" Type="http://schemas.openxmlformats.org/officeDocument/2006/relationships/footer" Target="footer35.xml"/><Relationship Id="rId86" Type="http://schemas.openxmlformats.org/officeDocument/2006/relationships/footer" Target="footer37.xml"/><Relationship Id="rId130" Type="http://schemas.openxmlformats.org/officeDocument/2006/relationships/header" Target="header60.xml"/><Relationship Id="rId135" Type="http://schemas.openxmlformats.org/officeDocument/2006/relationships/footer" Target="footer62.xml"/><Relationship Id="rId151" Type="http://schemas.openxmlformats.org/officeDocument/2006/relationships/header" Target="header71.xml"/><Relationship Id="rId156" Type="http://schemas.openxmlformats.org/officeDocument/2006/relationships/header" Target="header73.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4.xml"/><Relationship Id="rId109" Type="http://schemas.openxmlformats.org/officeDocument/2006/relationships/header" Target="header50.xml"/><Relationship Id="rId34" Type="http://schemas.openxmlformats.org/officeDocument/2006/relationships/header" Target="header12.xml"/><Relationship Id="rId50" Type="http://schemas.openxmlformats.org/officeDocument/2006/relationships/footer" Target="footer19.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footer" Target="footer46.xml"/><Relationship Id="rId120" Type="http://schemas.openxmlformats.org/officeDocument/2006/relationships/header" Target="header55.xml"/><Relationship Id="rId125" Type="http://schemas.openxmlformats.org/officeDocument/2006/relationships/footer" Target="footer57.xml"/><Relationship Id="rId141" Type="http://schemas.openxmlformats.org/officeDocument/2006/relationships/footer" Target="footer65.xml"/><Relationship Id="rId146" Type="http://schemas.openxmlformats.org/officeDocument/2006/relationships/footer" Target="footer67.xml"/><Relationship Id="rId167" Type="http://schemas.openxmlformats.org/officeDocument/2006/relationships/footer" Target="footer78.xml"/><Relationship Id="rId7" Type="http://schemas.openxmlformats.org/officeDocument/2006/relationships/footnotes" Target="footnotes.xml"/><Relationship Id="rId71" Type="http://schemas.openxmlformats.org/officeDocument/2006/relationships/footer" Target="footer30.xml"/><Relationship Id="rId92" Type="http://schemas.openxmlformats.org/officeDocument/2006/relationships/footer" Target="footer40.xml"/><Relationship Id="rId162" Type="http://schemas.openxmlformats.org/officeDocument/2006/relationships/header" Target="header76.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15" Type="http://schemas.openxmlformats.org/officeDocument/2006/relationships/header" Target="header53.xml"/><Relationship Id="rId131" Type="http://schemas.openxmlformats.org/officeDocument/2006/relationships/footer" Target="footer60.xml"/><Relationship Id="rId136" Type="http://schemas.openxmlformats.org/officeDocument/2006/relationships/header" Target="header63.xml"/><Relationship Id="rId157" Type="http://schemas.openxmlformats.org/officeDocument/2006/relationships/header" Target="header74.xml"/><Relationship Id="rId61" Type="http://schemas.openxmlformats.org/officeDocument/2006/relationships/header" Target="header26.xml"/><Relationship Id="rId82" Type="http://schemas.openxmlformats.org/officeDocument/2006/relationships/header" Target="header36.xml"/><Relationship Id="rId152" Type="http://schemas.openxmlformats.org/officeDocument/2006/relationships/footer" Target="footer70.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3" Type="http://schemas.openxmlformats.org/officeDocument/2006/relationships/numbering" Target="numbering.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20" Type="http://schemas.openxmlformats.org/officeDocument/2006/relationships/footer" Target="footer6.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5" Type="http://schemas.openxmlformats.org/officeDocument/2006/relationships/header" Target="header4.xml"/><Relationship Id="rId36" Type="http://schemas.openxmlformats.org/officeDocument/2006/relationships/header" Target="header13.xml"/><Relationship Id="rId57" Type="http://schemas.openxmlformats.org/officeDocument/2006/relationships/footer" Target="footer23.xml"/><Relationship Id="rId106" Type="http://schemas.openxmlformats.org/officeDocument/2006/relationships/header" Target="header48.xml"/><Relationship Id="rId127" Type="http://schemas.openxmlformats.org/officeDocument/2006/relationships/header" Target="header59.xml"/><Relationship Id="rId10" Type="http://schemas.openxmlformats.org/officeDocument/2006/relationships/header" Target="header2.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48" Type="http://schemas.openxmlformats.org/officeDocument/2006/relationships/header" Target="header69.xml"/><Relationship Id="rId164" Type="http://schemas.openxmlformats.org/officeDocument/2006/relationships/footer" Target="footer76.xml"/><Relationship Id="rId16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footer" Target="footer7.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6" Type="http://schemas.openxmlformats.org/officeDocument/2006/relationships/header" Target="header5.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90" Type="http://schemas.openxmlformats.org/officeDocument/2006/relationships/header" Target="header40.xml"/><Relationship Id="rId165" Type="http://schemas.openxmlformats.org/officeDocument/2006/relationships/footer" Target="footer77.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80" Type="http://schemas.openxmlformats.org/officeDocument/2006/relationships/footer" Target="footer34.xml"/><Relationship Id="rId155" Type="http://schemas.openxmlformats.org/officeDocument/2006/relationships/footer" Target="footer72.xml"/><Relationship Id="rId17" Type="http://schemas.openxmlformats.org/officeDocument/2006/relationships/footer" Target="footer4.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3C82EA2FE65A4482BEFD491DCC1A58" ma:contentTypeVersion="13" ma:contentTypeDescription="Crie um novo documento." ma:contentTypeScope="" ma:versionID="422c853bb90ff02a8cd25191a155c0ec">
  <xsd:schema xmlns:xsd="http://www.w3.org/2001/XMLSchema" xmlns:xs="http://www.w3.org/2001/XMLSchema" xmlns:p="http://schemas.microsoft.com/office/2006/metadata/properties" xmlns:ns2="786bbeeb-c489-42bb-8da8-08ffc213d0b2" xmlns:ns3="b97fc7a9-9b8a-40e6-89b7-34746db62baf" targetNamespace="http://schemas.microsoft.com/office/2006/metadata/properties" ma:root="true" ma:fieldsID="7a17f789987673cadeeed202f9fe0a66" ns2:_="" ns3:_="">
    <xsd:import namespace="786bbeeb-c489-42bb-8da8-08ffc213d0b2"/>
    <xsd:import namespace="b97fc7a9-9b8a-40e6-89b7-34746db62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bbeeb-c489-42bb-8da8-08ffc213d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7fc7a9-9b8a-40e6-89b7-34746db62ba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d875e3c9-3832-4fad-afe7-40ae79114fad}" ma:internalName="TaxCatchAll" ma:showField="CatchAllData" ma:web="b97fc7a9-9b8a-40e6-89b7-34746db62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5BEC4-E8F4-40D0-B945-8B5D6D29B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bbeeb-c489-42bb-8da8-08ffc213d0b2"/>
    <ds:schemaRef ds:uri="b97fc7a9-9b8a-40e6-89b7-34746db6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3D479-1D32-4612-BCF4-3542226D9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5715</Words>
  <Characters>30866</Characters>
  <Application>Microsoft Office Word</Application>
  <DocSecurity>4</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Wellington Gomes Lucas</cp:lastModifiedBy>
  <cp:revision>2</cp:revision>
  <dcterms:created xsi:type="dcterms:W3CDTF">2023-02-10T10:55:00Z</dcterms:created>
  <dcterms:modified xsi:type="dcterms:W3CDTF">2023-02-10T10:55:00Z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0b9f7d-8e3a-482f-9702-4b7ffc40985a_Enabled">
    <vt:lpwstr>true</vt:lpwstr>
  </property>
  <property fmtid="{D5CDD505-2E9C-101B-9397-08002B2CF9AE}" pid="3" name="MSIP_Label_140b9f7d-8e3a-482f-9702-4b7ffc40985a_SetDate">
    <vt:lpwstr>2023-02-10T10:55:16Z</vt:lpwstr>
  </property>
  <property fmtid="{D5CDD505-2E9C-101B-9397-08002B2CF9AE}" pid="4" name="MSIP_Label_140b9f7d-8e3a-482f-9702-4b7ffc40985a_Method">
    <vt:lpwstr>Privileged</vt:lpwstr>
  </property>
  <property fmtid="{D5CDD505-2E9C-101B-9397-08002B2CF9AE}" pid="5" name="MSIP_Label_140b9f7d-8e3a-482f-9702-4b7ffc40985a_Name">
    <vt:lpwstr>Pública</vt:lpwstr>
  </property>
  <property fmtid="{D5CDD505-2E9C-101B-9397-08002B2CF9AE}" pid="6" name="MSIP_Label_140b9f7d-8e3a-482f-9702-4b7ffc40985a_SiteId">
    <vt:lpwstr>5b6f6241-9a57-4be4-8e50-1dfa72e79a57</vt:lpwstr>
  </property>
  <property fmtid="{D5CDD505-2E9C-101B-9397-08002B2CF9AE}" pid="7" name="MSIP_Label_140b9f7d-8e3a-482f-9702-4b7ffc40985a_ActionId">
    <vt:lpwstr>4c0d3a0a-0d26-4217-a334-54c6b900f17a</vt:lpwstr>
  </property>
  <property fmtid="{D5CDD505-2E9C-101B-9397-08002B2CF9AE}" pid="8" name="MSIP_Label_140b9f7d-8e3a-482f-9702-4b7ffc40985a_ContentBits">
    <vt:lpwstr>2</vt:lpwstr>
  </property>
</Properties>
</file>